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20" w:lineRule="atLeast"/>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中国矿业大学</w:t>
      </w:r>
      <w:r>
        <w:rPr>
          <w:rFonts w:hint="eastAsia" w:ascii="仿宋" w:hAnsi="仿宋" w:eastAsia="仿宋" w:cs="仿宋"/>
          <w:b/>
          <w:bCs/>
          <w:sz w:val="32"/>
          <w:szCs w:val="32"/>
        </w:rPr>
        <w:t>施工</w:t>
      </w:r>
      <w:r>
        <w:rPr>
          <w:rFonts w:hint="eastAsia" w:ascii="仿宋" w:hAnsi="仿宋" w:eastAsia="仿宋" w:cs="仿宋"/>
          <w:b/>
          <w:bCs/>
          <w:sz w:val="32"/>
          <w:szCs w:val="32"/>
          <w:lang w:eastAsia="zh-CN"/>
        </w:rPr>
        <w:t>用水用电管理办法实施细则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eastAsia="仿宋_GB2312"/>
          <w:bCs/>
          <w:kern w:val="0"/>
          <w:sz w:val="24"/>
        </w:rPr>
      </w:pPr>
      <w:r>
        <w:rPr>
          <w:rFonts w:hint="eastAsia" w:ascii="仿宋_GB2312" w:eastAsia="仿宋_GB2312"/>
          <w:bCs/>
          <w:kern w:val="0"/>
          <w:sz w:val="24"/>
        </w:rPr>
        <w:t>为维护我校水电供应、使用、管理的正常秩序，安全、经济、合理的使用国家水电资源，明确我校水电管理部门和用户的职权与责任范围，规范供需双方的关系，依据《中华人民共和国安全生产法》、建设部《施工现场临时用电安全技术规范》（JGJ46—2005）、《中国人民共和国合同法》及《中国矿业大学水电管理条例》的有关规定</w:t>
      </w:r>
      <w:r>
        <w:rPr>
          <w:rFonts w:hint="eastAsia" w:ascii="仿宋_GB2312" w:eastAsia="仿宋_GB2312"/>
          <w:bCs/>
          <w:kern w:val="0"/>
          <w:sz w:val="24"/>
          <w:lang w:eastAsia="zh-CN"/>
        </w:rPr>
        <w:t>制定本实施细则。</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仿宋_GB2312" w:eastAsia="仿宋_GB2312"/>
          <w:bCs/>
          <w:kern w:val="0"/>
          <w:sz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凡需使用学校水电资源从事新建、改建、维修、装修等工程施工的，施工方</w:t>
      </w:r>
      <w:r>
        <w:rPr>
          <w:rFonts w:hint="eastAsia" w:ascii="仿宋_GB2312" w:eastAsia="仿宋_GB2312"/>
          <w:bCs/>
          <w:kern w:val="0"/>
          <w:sz w:val="24"/>
        </w:rPr>
        <w:t>须</w:t>
      </w:r>
      <w:r>
        <w:rPr>
          <w:rFonts w:hint="eastAsia" w:ascii="仿宋_GB2312" w:eastAsia="仿宋_GB2312"/>
          <w:bCs/>
          <w:kern w:val="0"/>
          <w:sz w:val="24"/>
          <w:lang w:eastAsia="zh-CN"/>
        </w:rPr>
        <w:t>事前</w:t>
      </w:r>
      <w:r>
        <w:rPr>
          <w:rFonts w:hint="eastAsia" w:ascii="仿宋_GB2312" w:eastAsia="仿宋_GB2312"/>
          <w:bCs/>
          <w:kern w:val="0"/>
          <w:sz w:val="24"/>
        </w:rPr>
        <w:t>向</w:t>
      </w:r>
      <w:r>
        <w:rPr>
          <w:rFonts w:hint="eastAsia" w:ascii="仿宋_GB2312" w:eastAsia="仿宋_GB2312"/>
          <w:bCs/>
          <w:kern w:val="0"/>
          <w:sz w:val="24"/>
          <w:lang w:eastAsia="zh-CN"/>
        </w:rPr>
        <w:t>水电与节能办公室</w:t>
      </w:r>
      <w:r>
        <w:rPr>
          <w:rFonts w:hint="eastAsia" w:ascii="仿宋_GB2312" w:eastAsia="仿宋_GB2312"/>
          <w:bCs/>
          <w:kern w:val="0"/>
          <w:sz w:val="24"/>
        </w:rPr>
        <w:t>提出书面</w:t>
      </w:r>
      <w:r>
        <w:rPr>
          <w:rFonts w:hint="eastAsia" w:ascii="仿宋_GB2312" w:eastAsia="仿宋_GB2312"/>
          <w:bCs/>
          <w:kern w:val="0"/>
          <w:sz w:val="24"/>
          <w:lang w:eastAsia="zh-CN"/>
        </w:rPr>
        <w:t>施工用水用电</w:t>
      </w:r>
      <w:r>
        <w:rPr>
          <w:rFonts w:hint="eastAsia" w:ascii="仿宋_GB2312" w:eastAsia="仿宋_GB2312"/>
          <w:bCs/>
          <w:kern w:val="0"/>
          <w:sz w:val="24"/>
        </w:rPr>
        <w:t>申请</w:t>
      </w:r>
      <w:r>
        <w:rPr>
          <w:rFonts w:hint="eastAsia" w:ascii="仿宋_GB2312" w:eastAsia="仿宋_GB2312"/>
          <w:bCs/>
          <w:kern w:val="0"/>
          <w:sz w:val="24"/>
          <w:lang w:eastAsia="zh-CN"/>
        </w:rPr>
        <w:t>，并遵守下列步骤开通、使用、拆除施工用水用电：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eastAsia="仿宋_GB2312"/>
          <w:bCs/>
          <w:kern w:val="0"/>
          <w:sz w:val="24"/>
          <w:lang w:val="en-US" w:eastAsia="zh-CN"/>
        </w:rPr>
      </w:pPr>
      <w:r>
        <w:rPr>
          <w:rFonts w:hint="eastAsia" w:ascii="仿宋_GB2312" w:eastAsia="仿宋_GB2312"/>
          <w:bCs/>
          <w:kern w:val="0"/>
          <w:sz w:val="24"/>
          <w:lang w:val="en-US" w:eastAsia="zh-CN"/>
        </w:rPr>
        <w:t>(1)提出施工用水用电申请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eastAsia="zh-CN"/>
        </w:rPr>
      </w:pPr>
      <w:r>
        <w:rPr>
          <w:rFonts w:hint="eastAsia" w:ascii="仿宋_GB2312" w:eastAsia="仿宋_GB2312"/>
          <w:bCs/>
          <w:kern w:val="0"/>
          <w:sz w:val="24"/>
          <w:lang w:val="en-US" w:eastAsia="zh-CN"/>
        </w:rPr>
        <w:t>施工方持</w:t>
      </w:r>
      <w:r>
        <w:rPr>
          <w:rFonts w:hint="eastAsia" w:ascii="仿宋_GB2312" w:eastAsia="仿宋_GB2312"/>
          <w:bCs/>
          <w:kern w:val="0"/>
          <w:sz w:val="24"/>
          <w:lang w:eastAsia="zh-CN"/>
        </w:rPr>
        <w:t>学校相关管理（建设）单位签发的项目批文、合同、协议或</w:t>
      </w:r>
      <w:r>
        <w:rPr>
          <w:rFonts w:hint="eastAsia" w:ascii="仿宋_GB2312" w:eastAsia="仿宋_GB2312"/>
          <w:bCs/>
          <w:kern w:val="0"/>
          <w:sz w:val="24"/>
        </w:rPr>
        <w:t>学校派工单位</w:t>
      </w:r>
      <w:r>
        <w:rPr>
          <w:rFonts w:hint="eastAsia" w:ascii="仿宋_GB2312" w:eastAsia="仿宋_GB2312"/>
          <w:bCs/>
          <w:kern w:val="0"/>
          <w:sz w:val="24"/>
          <w:lang w:eastAsia="zh-CN"/>
        </w:rPr>
        <w:t>签发的</w:t>
      </w:r>
      <w:r>
        <w:rPr>
          <w:rFonts w:hint="eastAsia" w:ascii="仿宋_GB2312" w:eastAsia="仿宋_GB2312"/>
          <w:bCs/>
          <w:kern w:val="0"/>
          <w:sz w:val="24"/>
        </w:rPr>
        <w:t>派工证明</w:t>
      </w:r>
      <w:r>
        <w:rPr>
          <w:rFonts w:hint="eastAsia" w:ascii="仿宋_GB2312" w:eastAsia="仿宋_GB2312"/>
          <w:bCs/>
          <w:kern w:val="0"/>
          <w:sz w:val="24"/>
          <w:lang w:eastAsia="zh-CN"/>
        </w:rPr>
        <w:t>，</w:t>
      </w:r>
      <w:r>
        <w:rPr>
          <w:rFonts w:hint="eastAsia" w:ascii="仿宋" w:hAnsi="仿宋" w:eastAsia="仿宋" w:cs="仿宋"/>
          <w:bCs/>
          <w:kern w:val="0"/>
          <w:sz w:val="24"/>
          <w:szCs w:val="24"/>
        </w:rPr>
        <w:t>填制《</w:t>
      </w:r>
      <w:r>
        <w:rPr>
          <w:rFonts w:hint="eastAsia" w:ascii="仿宋" w:hAnsi="仿宋" w:eastAsia="仿宋" w:cs="仿宋"/>
          <w:bCs/>
          <w:kern w:val="0"/>
          <w:sz w:val="24"/>
          <w:szCs w:val="24"/>
          <w:lang w:eastAsia="zh-CN"/>
        </w:rPr>
        <w:t>中国矿业大学</w:t>
      </w:r>
      <w:r>
        <w:rPr>
          <w:rFonts w:hint="eastAsia" w:ascii="仿宋" w:hAnsi="仿宋" w:eastAsia="仿宋" w:cs="仿宋"/>
          <w:sz w:val="24"/>
          <w:szCs w:val="24"/>
        </w:rPr>
        <w:t>用水用电审批单》</w:t>
      </w:r>
      <w:r>
        <w:rPr>
          <w:rFonts w:hint="eastAsia" w:ascii="仿宋" w:hAnsi="仿宋" w:eastAsia="仿宋" w:cs="仿宋"/>
          <w:sz w:val="24"/>
          <w:szCs w:val="24"/>
          <w:lang w:eastAsia="zh-CN"/>
        </w:rPr>
        <w:t>（审批单可到中国矿业大学网站总务部网页下载），到水电与节能办公室办理施工用水用电申请审批手续。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(2)受理施工用水用电申请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水电与节能办公室接到施工用水用电申请3个工作日内，安排供水供电技术人员与施工方一道：查看施工现场、确定供水供电方案、签订用水用电协议、收取水电使用押金 、完结受理申请审批程序。</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(3)安装施工供水供电设施</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水电与节能办公室核定的施工供水供电负荷，搭接施工供水供电临时管线，安装施工水电计量装置。施工供水供电设施搭接和水电计量装置安装工作原则上由水电与节能办公室负责实施，特殊情况下也可由水电与节能办公室委托施工方自行安装，水电与节能办公室验收认可。</w:t>
      </w:r>
      <w:r>
        <w:rPr>
          <w:rFonts w:hint="eastAsia" w:ascii="仿宋" w:hAnsi="仿宋" w:eastAsia="仿宋" w:cs="仿宋"/>
          <w:sz w:val="24"/>
          <w:szCs w:val="24"/>
          <w:lang w:eastAsia="zh-CN"/>
        </w:rPr>
        <w:t>管线搭接</w:t>
      </w:r>
      <w:r>
        <w:rPr>
          <w:rFonts w:hint="eastAsia" w:ascii="仿宋" w:hAnsi="仿宋" w:eastAsia="仿宋" w:cs="仿宋"/>
          <w:sz w:val="24"/>
          <w:szCs w:val="24"/>
          <w:lang w:val="en-US" w:eastAsia="zh-CN"/>
        </w:rPr>
        <w:t>和计量装置的制作安装费用全部由施工方承担。</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(4)开通施工供水供电</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施工供水供电管线和水电计量装置搭接、安装完工后，水电与节能办公室与施工方共同抄录</w:t>
      </w:r>
      <w:r>
        <w:rPr>
          <w:rFonts w:hint="eastAsia" w:ascii="仿宋" w:hAnsi="仿宋" w:eastAsia="仿宋" w:cs="仿宋"/>
          <w:sz w:val="24"/>
          <w:szCs w:val="24"/>
          <w:lang w:eastAsia="zh-CN"/>
        </w:rPr>
        <w:t>水</w:t>
      </w:r>
      <w:r>
        <w:rPr>
          <w:rFonts w:hint="eastAsia" w:ascii="仿宋" w:hAnsi="仿宋" w:eastAsia="仿宋" w:cs="仿宋"/>
          <w:sz w:val="24"/>
          <w:szCs w:val="24"/>
        </w:rPr>
        <w:t>电表</w:t>
      </w:r>
      <w:r>
        <w:rPr>
          <w:rFonts w:hint="eastAsia" w:ascii="仿宋" w:hAnsi="仿宋" w:eastAsia="仿宋" w:cs="仿宋"/>
          <w:sz w:val="24"/>
          <w:szCs w:val="24"/>
          <w:lang w:eastAsia="zh-CN"/>
        </w:rPr>
        <w:t>启用</w:t>
      </w:r>
      <w:r>
        <w:rPr>
          <w:rFonts w:hint="eastAsia" w:ascii="仿宋" w:hAnsi="仿宋" w:eastAsia="仿宋" w:cs="仿宋"/>
          <w:sz w:val="24"/>
          <w:szCs w:val="24"/>
        </w:rPr>
        <w:t>读数</w:t>
      </w:r>
      <w:r>
        <w:rPr>
          <w:rFonts w:hint="eastAsia" w:ascii="仿宋" w:hAnsi="仿宋" w:eastAsia="仿宋" w:cs="仿宋"/>
          <w:sz w:val="24"/>
          <w:szCs w:val="24"/>
          <w:lang w:eastAsia="zh-CN"/>
        </w:rPr>
        <w:t>，开通施工用水用电</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eastAsia="仿宋_GB2312"/>
          <w:bCs/>
          <w:kern w:val="0"/>
          <w:sz w:val="24"/>
          <w:lang w:val="en-US"/>
        </w:rPr>
      </w:pPr>
      <w:r>
        <w:rPr>
          <w:rFonts w:hint="eastAsia" w:ascii="仿宋_GB2312" w:eastAsia="仿宋_GB2312"/>
          <w:bCs/>
          <w:kern w:val="0"/>
          <w:sz w:val="24"/>
          <w:lang w:val="en-US" w:eastAsia="zh-CN"/>
        </w:rPr>
        <w:t>(5)关闭施工供水供电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eastAsia="仿宋_GB2312"/>
          <w:bCs/>
          <w:kern w:val="0"/>
          <w:sz w:val="24"/>
        </w:rPr>
      </w:pPr>
      <w:r>
        <w:rPr>
          <w:rFonts w:hint="eastAsia" w:ascii="仿宋_GB2312" w:eastAsia="仿宋_GB2312"/>
          <w:bCs/>
          <w:kern w:val="0"/>
          <w:sz w:val="24"/>
          <w:lang w:eastAsia="zh-CN"/>
        </w:rPr>
        <w:t>工程施工结束后，施工方通知水电与节能办公室：切断施工水电源；抄录施工用水用电期末读数；拆除施工供水供电管线设施和计量装置；核算施工水电用量；结清施工水电费；退还施工水电使用押金（也可用于冲抵施工水电费，多退少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_GB2312" w:eastAsia="仿宋_GB2312"/>
          <w:bCs/>
          <w:kern w:val="0"/>
          <w:sz w:val="24"/>
          <w:lang w:eastAsia="zh-CN"/>
        </w:rPr>
      </w:pPr>
      <w:r>
        <w:rPr>
          <w:rFonts w:hint="eastAsia" w:ascii="仿宋_GB2312" w:eastAsia="仿宋_GB2312"/>
          <w:bCs/>
          <w:kern w:val="0"/>
          <w:sz w:val="24"/>
          <w:lang w:val="en-US" w:eastAsia="zh-CN"/>
        </w:rPr>
        <w:t>2、</w:t>
      </w:r>
      <w:r>
        <w:rPr>
          <w:rFonts w:hint="eastAsia" w:ascii="仿宋_GB2312" w:eastAsia="仿宋_GB2312"/>
          <w:bCs/>
          <w:kern w:val="0"/>
          <w:sz w:val="24"/>
          <w:lang w:eastAsia="zh-CN"/>
        </w:rPr>
        <w:t>施工过程用水用电管理：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ascii="仿宋_GB2312" w:eastAsia="仿宋_GB2312"/>
          <w:bCs/>
          <w:kern w:val="0"/>
          <w:sz w:val="24"/>
        </w:rPr>
      </w:pPr>
      <w:r>
        <w:rPr>
          <w:rFonts w:hint="eastAsia" w:ascii="仿宋_GB2312" w:eastAsia="仿宋_GB2312"/>
          <w:bCs/>
          <w:kern w:val="0"/>
          <w:sz w:val="24"/>
          <w:lang w:eastAsia="zh-CN"/>
        </w:rPr>
        <w:t>施工过程中</w:t>
      </w:r>
      <w:r>
        <w:rPr>
          <w:rFonts w:hint="eastAsia" w:ascii="仿宋_GB2312" w:eastAsia="仿宋_GB2312"/>
          <w:bCs/>
          <w:kern w:val="0"/>
          <w:sz w:val="24"/>
        </w:rPr>
        <w:t>有下列情况者，</w:t>
      </w:r>
      <w:r>
        <w:rPr>
          <w:rFonts w:hint="eastAsia" w:ascii="仿宋_GB2312" w:eastAsia="仿宋_GB2312"/>
          <w:bCs/>
          <w:kern w:val="0"/>
          <w:sz w:val="24"/>
          <w:lang w:eastAsia="zh-CN"/>
        </w:rPr>
        <w:t>水电与节能办公室有权停止施工用水用电</w:t>
      </w:r>
      <w:r>
        <w:rPr>
          <w:rFonts w:hint="eastAsia" w:ascii="仿宋_GB2312" w:eastAsia="仿宋_GB2312"/>
          <w:bCs/>
          <w:kern w:val="0"/>
          <w:sz w:val="24"/>
        </w:rPr>
        <w:t>并按照学校规定</w:t>
      </w:r>
      <w:r>
        <w:rPr>
          <w:rFonts w:hint="eastAsia" w:ascii="仿宋_GB2312" w:eastAsia="仿宋_GB2312"/>
          <w:bCs/>
          <w:kern w:val="0"/>
          <w:sz w:val="24"/>
          <w:lang w:eastAsia="zh-CN"/>
        </w:rPr>
        <w:t>对施工方进行</w:t>
      </w:r>
      <w:r>
        <w:rPr>
          <w:rFonts w:hint="eastAsia" w:ascii="仿宋_GB2312" w:eastAsia="仿宋_GB2312"/>
          <w:bCs/>
          <w:kern w:val="0"/>
          <w:sz w:val="24"/>
        </w:rPr>
        <w:t>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eastAsia="仿宋_GB2312"/>
          <w:bCs/>
          <w:kern w:val="0"/>
          <w:sz w:val="24"/>
          <w:lang w:val="en-US" w:eastAsia="zh-CN"/>
        </w:rPr>
      </w:pPr>
      <w:r>
        <w:rPr>
          <w:rFonts w:hint="eastAsia" w:ascii="仿宋_GB2312" w:eastAsia="仿宋_GB2312"/>
          <w:bCs/>
          <w:kern w:val="0"/>
          <w:sz w:val="24"/>
          <w:lang w:val="en-US" w:eastAsia="zh-CN"/>
        </w:rPr>
        <w:t>(1)未经水电与节能办公室同意擅自接用学校水电从事工程施工的；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eastAsia="仿宋_GB2312"/>
          <w:bCs/>
          <w:kern w:val="0"/>
          <w:sz w:val="24"/>
        </w:rPr>
      </w:pPr>
      <w:r>
        <w:rPr>
          <w:rFonts w:hint="eastAsia" w:ascii="仿宋_GB2312" w:eastAsia="仿宋_GB2312"/>
          <w:bCs/>
          <w:kern w:val="0"/>
          <w:sz w:val="24"/>
          <w:lang w:val="en-US" w:eastAsia="zh-CN"/>
        </w:rPr>
        <w:t>(2)</w:t>
      </w:r>
      <w:r>
        <w:rPr>
          <w:rFonts w:hint="eastAsia" w:ascii="仿宋_GB2312" w:eastAsia="仿宋_GB2312"/>
          <w:bCs/>
          <w:kern w:val="0"/>
          <w:sz w:val="24"/>
        </w:rPr>
        <w:t>不</w:t>
      </w:r>
      <w:r>
        <w:rPr>
          <w:rFonts w:hint="eastAsia" w:ascii="仿宋_GB2312" w:eastAsia="仿宋_GB2312"/>
          <w:bCs/>
          <w:kern w:val="0"/>
          <w:sz w:val="24"/>
          <w:lang w:eastAsia="zh-CN"/>
        </w:rPr>
        <w:t>按协议规定</w:t>
      </w:r>
      <w:r>
        <w:rPr>
          <w:rFonts w:hint="eastAsia" w:ascii="仿宋_GB2312" w:eastAsia="仿宋_GB2312"/>
          <w:bCs/>
          <w:kern w:val="0"/>
          <w:sz w:val="24"/>
        </w:rPr>
        <w:t>按时缴纳水电费</w:t>
      </w:r>
      <w:r>
        <w:rPr>
          <w:rFonts w:hint="eastAsia" w:ascii="仿宋_GB2312" w:eastAsia="仿宋_GB2312"/>
          <w:bCs/>
          <w:kern w:val="0"/>
          <w:sz w:val="24"/>
          <w:lang w:eastAsia="zh-CN"/>
        </w:rPr>
        <w:t>的</w:t>
      </w:r>
      <w:r>
        <w:rPr>
          <w:rFonts w:hint="eastAsia" w:ascii="仿宋_GB2312" w:eastAsia="仿宋_GB2312"/>
          <w:bCs/>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eastAsia="仿宋_GB2312"/>
          <w:bCs/>
          <w:kern w:val="0"/>
          <w:sz w:val="24"/>
        </w:rPr>
      </w:pPr>
      <w:r>
        <w:rPr>
          <w:rFonts w:hint="eastAsia" w:ascii="仿宋_GB2312" w:eastAsia="仿宋_GB2312"/>
          <w:bCs/>
          <w:kern w:val="0"/>
          <w:sz w:val="24"/>
          <w:lang w:val="en-US" w:eastAsia="zh-CN"/>
        </w:rPr>
        <w:t>(3)</w:t>
      </w:r>
      <w:r>
        <w:rPr>
          <w:rFonts w:hint="eastAsia" w:ascii="仿宋_GB2312" w:eastAsia="仿宋_GB2312"/>
          <w:bCs/>
          <w:kern w:val="0"/>
          <w:sz w:val="24"/>
        </w:rPr>
        <w:t>有盗窃水电行为</w:t>
      </w:r>
      <w:r>
        <w:rPr>
          <w:rFonts w:hint="eastAsia" w:ascii="仿宋_GB2312" w:eastAsia="仿宋_GB2312"/>
          <w:bCs/>
          <w:kern w:val="0"/>
          <w:sz w:val="24"/>
          <w:lang w:eastAsia="zh-CN"/>
        </w:rPr>
        <w:t>的</w:t>
      </w:r>
      <w:r>
        <w:rPr>
          <w:rFonts w:hint="eastAsia" w:ascii="仿宋_GB2312" w:eastAsia="仿宋_GB2312"/>
          <w:bCs/>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_GB2312" w:eastAsia="仿宋_GB2312"/>
          <w:bCs/>
          <w:kern w:val="0"/>
          <w:sz w:val="24"/>
        </w:rPr>
      </w:pPr>
      <w:r>
        <w:rPr>
          <w:rFonts w:hint="eastAsia" w:ascii="仿宋_GB2312" w:eastAsia="仿宋_GB2312"/>
          <w:bCs/>
          <w:kern w:val="0"/>
          <w:sz w:val="24"/>
          <w:lang w:val="en-US" w:eastAsia="zh-CN"/>
        </w:rPr>
        <w:t>(4)</w:t>
      </w:r>
      <w:r>
        <w:rPr>
          <w:rFonts w:hint="eastAsia" w:ascii="仿宋_GB2312" w:eastAsia="仿宋_GB2312"/>
          <w:bCs/>
          <w:kern w:val="0"/>
          <w:sz w:val="24"/>
        </w:rPr>
        <w:t>用水用电危及学校正常水电运行安全</w:t>
      </w:r>
      <w:r>
        <w:rPr>
          <w:rFonts w:hint="eastAsia" w:ascii="仿宋_GB2312" w:eastAsia="仿宋_GB2312"/>
          <w:bCs/>
          <w:kern w:val="0"/>
          <w:sz w:val="24"/>
          <w:lang w:eastAsia="zh-CN"/>
        </w:rPr>
        <w:t>的</w:t>
      </w:r>
      <w:r>
        <w:rPr>
          <w:rFonts w:hint="eastAsia" w:ascii="仿宋_GB2312" w:eastAsia="仿宋_GB2312"/>
          <w:bCs/>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eastAsia="仿宋_GB2312"/>
          <w:bCs/>
          <w:kern w:val="0"/>
          <w:sz w:val="24"/>
        </w:rPr>
      </w:pPr>
      <w:r>
        <w:rPr>
          <w:rFonts w:hint="eastAsia" w:ascii="仿宋_GB2312" w:eastAsia="仿宋_GB2312"/>
          <w:bCs/>
          <w:kern w:val="0"/>
          <w:sz w:val="24"/>
          <w:lang w:val="en-US" w:eastAsia="zh-CN"/>
        </w:rPr>
        <w:t>(5)有</w:t>
      </w:r>
      <w:r>
        <w:rPr>
          <w:rFonts w:hint="eastAsia" w:ascii="仿宋_GB2312" w:eastAsia="仿宋_GB2312"/>
          <w:bCs/>
          <w:kern w:val="0"/>
          <w:sz w:val="24"/>
        </w:rPr>
        <w:t>违反</w:t>
      </w:r>
      <w:r>
        <w:rPr>
          <w:rFonts w:hint="eastAsia" w:ascii="仿宋_GB2312" w:eastAsia="仿宋_GB2312"/>
          <w:bCs/>
          <w:kern w:val="0"/>
          <w:sz w:val="24"/>
          <w:lang w:eastAsia="zh-CN"/>
        </w:rPr>
        <w:t>《中国矿业大学用水用电协议》</w:t>
      </w:r>
      <w:r>
        <w:rPr>
          <w:rFonts w:hint="eastAsia" w:ascii="仿宋_GB2312" w:eastAsia="仿宋_GB2312"/>
          <w:bCs/>
          <w:kern w:val="0"/>
          <w:sz w:val="24"/>
        </w:rPr>
        <w:t>和《中国矿业大学水电管理条例》的其他情况</w:t>
      </w:r>
      <w:r>
        <w:rPr>
          <w:rFonts w:hint="eastAsia" w:ascii="仿宋_GB2312" w:eastAsia="仿宋_GB2312"/>
          <w:bCs/>
          <w:kern w:val="0"/>
          <w:sz w:val="24"/>
          <w:lang w:eastAsia="zh-CN"/>
        </w:rPr>
        <w:t>的</w:t>
      </w:r>
      <w:r>
        <w:rPr>
          <w:rFonts w:hint="eastAsia" w:ascii="仿宋_GB2312" w:eastAsia="仿宋_GB2312"/>
          <w:bCs/>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eastAsia="仿宋_GB2312"/>
          <w:bCs/>
          <w:kern w:val="0"/>
          <w:sz w:val="24"/>
          <w:lang w:eastAsia="zh-CN"/>
        </w:rPr>
      </w:pPr>
      <w:r>
        <w:rPr>
          <w:rFonts w:hint="eastAsia" w:ascii="仿宋_GB2312" w:eastAsia="仿宋_GB2312"/>
          <w:bCs/>
          <w:kern w:val="0"/>
          <w:sz w:val="24"/>
          <w:lang w:val="en-US" w:eastAsia="zh-CN"/>
        </w:rPr>
        <w:t>3、</w:t>
      </w:r>
      <w:r>
        <w:rPr>
          <w:rFonts w:hint="eastAsia" w:ascii="仿宋_GB2312" w:eastAsia="仿宋_GB2312"/>
          <w:bCs/>
          <w:kern w:val="0"/>
          <w:sz w:val="24"/>
          <w:lang w:eastAsia="zh-CN"/>
        </w:rPr>
        <w:t>本实施细则由水电与节能办公室负责解释。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eastAsia="仿宋_GB2312"/>
          <w:bCs/>
          <w:kern w:val="0"/>
          <w:sz w:val="24"/>
          <w:lang w:val="en-US" w:eastAsia="zh-CN"/>
        </w:rPr>
      </w:pPr>
      <w:r>
        <w:rPr>
          <w:rFonts w:hint="eastAsia" w:ascii="仿宋_GB2312" w:eastAsia="仿宋_GB2312"/>
          <w:bCs/>
          <w:kern w:val="0"/>
          <w:sz w:val="24"/>
          <w:lang w:val="en-US" w:eastAsia="zh-CN"/>
        </w:rPr>
        <w:t>4、本实施细则自颁布之日起实行。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eastAsia="仿宋_GB2312"/>
          <w:bCs/>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eastAsia="仿宋_GB2312"/>
          <w:bCs/>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eastAsia="仿宋_GB2312"/>
          <w:bCs/>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eastAsia="仿宋_GB2312"/>
          <w:bCs/>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eastAsia="仿宋_GB2312"/>
          <w:bCs/>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仿宋_GB2312" w:eastAsia="仿宋_GB2312"/>
          <w:bCs/>
          <w:kern w:val="0"/>
          <w:sz w:val="24"/>
          <w:lang w:val="en-US" w:eastAsia="zh-CN"/>
        </w:rPr>
      </w:pPr>
      <w:r>
        <w:rPr>
          <w:rFonts w:hint="eastAsia" w:ascii="仿宋_GB2312" w:eastAsia="仿宋_GB2312"/>
          <w:bCs/>
          <w:kern w:val="0"/>
          <w:sz w:val="24"/>
          <w:lang w:val="en-US" w:eastAsia="zh-CN"/>
        </w:rPr>
        <w:t xml:space="preserve">        </w:t>
      </w:r>
      <w:bookmarkStart w:id="0" w:name="_GoBack"/>
      <w:bookmarkEnd w:id="0"/>
      <w:r>
        <w:rPr>
          <w:rFonts w:hint="eastAsia" w:ascii="仿宋_GB2312" w:eastAsia="仿宋_GB2312"/>
          <w:bCs/>
          <w:kern w:val="0"/>
          <w:sz w:val="24"/>
          <w:lang w:val="en-US" w:eastAsia="zh-CN"/>
        </w:rPr>
        <w:t xml:space="preserve">                                    中国矿业大学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仿宋_GB2312" w:eastAsia="仿宋_GB2312"/>
          <w:bCs/>
          <w:kern w:val="0"/>
          <w:sz w:val="24"/>
          <w:lang w:val="en-US" w:eastAsia="zh-CN"/>
        </w:rPr>
      </w:pPr>
      <w:r>
        <w:rPr>
          <w:rFonts w:hint="eastAsia" w:ascii="仿宋_GB2312" w:eastAsia="仿宋_GB2312"/>
          <w:bCs/>
          <w:kern w:val="0"/>
          <w:sz w:val="24"/>
          <w:lang w:val="en-US" w:eastAsia="zh-CN"/>
        </w:rPr>
        <w:t xml:space="preserve">                                            总务部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仿宋_GB2312" w:eastAsia="仿宋_GB2312"/>
          <w:bCs/>
          <w:kern w:val="0"/>
          <w:sz w:val="24"/>
          <w:lang w:val="en-US" w:eastAsia="zh-CN"/>
        </w:rPr>
      </w:pPr>
      <w:r>
        <w:rPr>
          <w:rFonts w:hint="eastAsia" w:ascii="仿宋_GB2312" w:eastAsia="仿宋_GB2312"/>
          <w:bCs/>
          <w:kern w:val="0"/>
          <w:sz w:val="24"/>
          <w:lang w:val="en-US" w:eastAsia="zh-CN"/>
        </w:rPr>
        <w:t xml:space="preserve">                                             二〇一八年五月十五日</w:t>
      </w:r>
    </w:p>
    <w:p>
      <w:pPr>
        <w:spacing w:line="220" w:lineRule="atLeas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 xml:space="preserve"> </w:t>
      </w:r>
    </w:p>
    <w:p>
      <w:pPr>
        <w:spacing w:line="220" w:lineRule="atLeas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 xml:space="preserve"> </w:t>
      </w:r>
    </w:p>
    <w:p>
      <w:pPr>
        <w:rPr>
          <w:lang w:val="en-US"/>
        </w:rPr>
      </w:pPr>
      <w:r>
        <w:rPr>
          <w:rFonts w:hint="eastAsia" w:asciiTheme="minorEastAsia" w:hAnsiTheme="minorEastAsia" w:eastAsiaTheme="minorEastAsia"/>
          <w:sz w:val="24"/>
          <w:szCs w:val="24"/>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26951"/>
    <w:rsid w:val="1E126951"/>
    <w:rsid w:val="45E33C62"/>
    <w:rsid w:val="55954CA3"/>
    <w:rsid w:val="59A95157"/>
    <w:rsid w:val="5E1E1D1F"/>
    <w:rsid w:val="655E43CD"/>
    <w:rsid w:val="79384EAC"/>
    <w:rsid w:val="794137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reader-word-layer reader-word-s1-2"/>
    <w:basedOn w:val="1"/>
    <w:qFormat/>
    <w:uiPriority w:val="0"/>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2018-05-15T04:58:00Z</dcterms:created>
  <dc:creator>孙刚</dc:creator>
  <cp:lastModifiedBy>Administrator</cp:lastModifiedBy>
  <cp:lastPrinted>2018-05-16T06:53:00Z</cp:lastPrinted>
  <dcterms:modified xsi:type="dcterms:W3CDTF">2018-05-23T03:15:49Z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