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C7" w:rsidRPr="000826F3" w:rsidRDefault="00A32C53" w:rsidP="000826F3">
      <w:pPr>
        <w:pStyle w:val="a5"/>
        <w:spacing w:beforeLines="100" w:afterLines="100" w:line="560" w:lineRule="exact"/>
        <w:rPr>
          <w:rFonts w:ascii="仿宋" w:eastAsia="仿宋" w:hAnsi="仿宋"/>
          <w:sz w:val="44"/>
          <w:szCs w:val="44"/>
        </w:rPr>
      </w:pPr>
      <w:r w:rsidRPr="000826F3">
        <w:rPr>
          <w:rFonts w:ascii="仿宋" w:eastAsia="仿宋" w:hAnsi="仿宋"/>
          <w:sz w:val="44"/>
          <w:szCs w:val="44"/>
        </w:rPr>
        <w:t>2017-2018年度总结</w:t>
      </w:r>
    </w:p>
    <w:p w:rsidR="00E27DC7" w:rsidRDefault="00E27DC7">
      <w:pPr>
        <w:spacing w:line="300" w:lineRule="exact"/>
        <w:rPr>
          <w:rFonts w:ascii="Times New Roman" w:eastAsia="楷体" w:hAnsi="Times New Roman" w:cs="Times New Roman"/>
          <w:sz w:val="32"/>
          <w:szCs w:val="32"/>
        </w:rPr>
      </w:pPr>
    </w:p>
    <w:p w:rsidR="00E27DC7" w:rsidRDefault="00A32C53">
      <w:pPr>
        <w:jc w:val="center"/>
        <w:rPr>
          <w:rFonts w:ascii="Times New Roman" w:eastAsia="楷体" w:hAnsi="Times New Roman" w:cs="Times New Roman"/>
          <w:sz w:val="32"/>
          <w:szCs w:val="32"/>
        </w:rPr>
      </w:pPr>
      <w:r>
        <w:rPr>
          <w:rFonts w:ascii="Times New Roman" w:eastAsia="楷体" w:hAnsi="Times New Roman" w:cs="Times New Roman"/>
          <w:sz w:val="32"/>
          <w:szCs w:val="32"/>
        </w:rPr>
        <w:t>物资供应管理办公室</w:t>
      </w:r>
    </w:p>
    <w:p w:rsidR="00E27DC7" w:rsidRDefault="00E27DC7">
      <w:pPr>
        <w:spacing w:line="240" w:lineRule="exact"/>
        <w:jc w:val="center"/>
        <w:rPr>
          <w:rFonts w:ascii="Times New Roman" w:eastAsia="楷体" w:hAnsi="Times New Roman" w:cs="Times New Roman"/>
          <w:sz w:val="32"/>
          <w:szCs w:val="32"/>
        </w:rPr>
      </w:pPr>
    </w:p>
    <w:p w:rsidR="00E27DC7" w:rsidRDefault="00A32C53">
      <w:pPr>
        <w:numPr>
          <w:ilvl w:val="0"/>
          <w:numId w:val="1"/>
        </w:numPr>
        <w:spacing w:line="560" w:lineRule="exact"/>
        <w:rPr>
          <w:rFonts w:ascii="Times New Roman" w:eastAsia="黑体" w:hAnsi="Times New Roman" w:cs="Times New Roman"/>
          <w:b/>
          <w:bCs/>
          <w:sz w:val="32"/>
          <w:szCs w:val="32"/>
        </w:rPr>
      </w:pPr>
      <w:r>
        <w:rPr>
          <w:rFonts w:ascii="Times New Roman" w:eastAsia="黑体" w:hAnsi="Times New Roman" w:cs="Times New Roman"/>
          <w:b/>
          <w:bCs/>
          <w:sz w:val="32"/>
          <w:szCs w:val="32"/>
        </w:rPr>
        <w:t>2017</w:t>
      </w:r>
      <w:r>
        <w:rPr>
          <w:rFonts w:ascii="Times New Roman" w:eastAsia="黑体" w:hAnsi="Times New Roman" w:cs="Times New Roman"/>
          <w:b/>
          <w:bCs/>
          <w:sz w:val="32"/>
          <w:szCs w:val="32"/>
        </w:rPr>
        <w:t>年完成工作汇总</w:t>
      </w:r>
    </w:p>
    <w:p w:rsidR="00E27DC7" w:rsidRDefault="00A32C53">
      <w:pPr>
        <w:spacing w:line="560" w:lineRule="exact"/>
        <w:ind w:firstLine="480"/>
        <w:rPr>
          <w:rFonts w:ascii="Times New Roman" w:eastAsia="楷体" w:hAnsi="Times New Roman" w:cs="Times New Roman"/>
          <w:sz w:val="32"/>
          <w:szCs w:val="32"/>
        </w:rPr>
      </w:pPr>
      <w:r>
        <w:rPr>
          <w:rFonts w:ascii="Times New Roman" w:eastAsia="楷体" w:hAnsi="Times New Roman" w:cs="Times New Roman"/>
          <w:sz w:val="32"/>
          <w:szCs w:val="32"/>
        </w:rPr>
        <w:t>1</w:t>
      </w:r>
      <w:r>
        <w:rPr>
          <w:rFonts w:ascii="Times New Roman" w:eastAsia="楷体" w:hAnsi="Times New Roman" w:cs="Times New Roman"/>
          <w:sz w:val="32"/>
          <w:szCs w:val="32"/>
        </w:rPr>
        <w:t>、招投标管理工作</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完成总务部及学校二级单位各项招标项目</w:t>
      </w:r>
      <w:r>
        <w:rPr>
          <w:rFonts w:ascii="Times New Roman" w:eastAsia="仿宋" w:hAnsi="Times New Roman" w:cs="Times New Roman"/>
          <w:sz w:val="32"/>
          <w:szCs w:val="32"/>
        </w:rPr>
        <w:t>57</w:t>
      </w:r>
      <w:r>
        <w:rPr>
          <w:rFonts w:ascii="Times New Roman" w:eastAsia="仿宋" w:hAnsi="Times New Roman" w:cs="Times New Roman"/>
          <w:sz w:val="32"/>
          <w:szCs w:val="32"/>
        </w:rPr>
        <w:t>项：</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其中饮食类项目</w:t>
      </w:r>
      <w:r>
        <w:rPr>
          <w:rFonts w:ascii="Times New Roman" w:eastAsia="仿宋" w:hAnsi="Times New Roman" w:cs="Times New Roman"/>
          <w:sz w:val="32"/>
          <w:szCs w:val="32"/>
        </w:rPr>
        <w:t>13</w:t>
      </w:r>
      <w:r>
        <w:rPr>
          <w:rFonts w:ascii="Times New Roman" w:eastAsia="仿宋" w:hAnsi="Times New Roman" w:cs="Times New Roman"/>
          <w:sz w:val="32"/>
          <w:szCs w:val="32"/>
        </w:rPr>
        <w:t>项，</w:t>
      </w:r>
      <w:r>
        <w:rPr>
          <w:rFonts w:ascii="Times New Roman" w:eastAsia="仿宋" w:hAnsi="Times New Roman" w:cs="Times New Roman"/>
          <w:sz w:val="32"/>
          <w:szCs w:val="32"/>
        </w:rPr>
        <w:t>28</w:t>
      </w:r>
      <w:r>
        <w:rPr>
          <w:rFonts w:ascii="Times New Roman" w:eastAsia="仿宋" w:hAnsi="Times New Roman" w:cs="Times New Roman"/>
          <w:sz w:val="32"/>
          <w:szCs w:val="32"/>
        </w:rPr>
        <w:t>个标段，包含文昌校区食堂餐饮经营服务、饮食原材料冻制品、休闲水吧等等；</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基建类项目</w:t>
      </w:r>
      <w:r>
        <w:rPr>
          <w:rFonts w:ascii="Times New Roman" w:eastAsia="仿宋" w:hAnsi="Times New Roman" w:cs="Times New Roman"/>
          <w:sz w:val="32"/>
          <w:szCs w:val="32"/>
        </w:rPr>
        <w:t>2</w:t>
      </w:r>
      <w:r>
        <w:rPr>
          <w:rFonts w:ascii="Times New Roman" w:eastAsia="仿宋" w:hAnsi="Times New Roman" w:cs="Times New Roman"/>
          <w:sz w:val="32"/>
          <w:szCs w:val="32"/>
        </w:rPr>
        <w:t>项，包含文昌校区联合实验楼（可持续能源研究院）室外观光电梯、综合体育馆横流开式冷却塔采购等等，合同金额共计</w:t>
      </w:r>
      <w:r>
        <w:rPr>
          <w:rFonts w:ascii="Times New Roman" w:eastAsia="仿宋" w:hAnsi="Times New Roman" w:cs="Times New Roman"/>
          <w:sz w:val="32"/>
          <w:szCs w:val="32"/>
        </w:rPr>
        <w:t>442000</w:t>
      </w:r>
      <w:r>
        <w:rPr>
          <w:rFonts w:ascii="Times New Roman" w:eastAsia="仿宋" w:hAnsi="Times New Roman" w:cs="Times New Roman"/>
          <w:sz w:val="32"/>
          <w:szCs w:val="32"/>
        </w:rPr>
        <w:t>元；</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修缮类项目</w:t>
      </w:r>
      <w:r>
        <w:rPr>
          <w:rFonts w:ascii="Times New Roman" w:eastAsia="仿宋" w:hAnsi="Times New Roman" w:cs="Times New Roman"/>
          <w:sz w:val="32"/>
          <w:szCs w:val="32"/>
        </w:rPr>
        <w:t>21</w:t>
      </w:r>
      <w:r>
        <w:rPr>
          <w:rFonts w:ascii="Times New Roman" w:eastAsia="仿宋" w:hAnsi="Times New Roman" w:cs="Times New Roman"/>
          <w:sz w:val="32"/>
          <w:szCs w:val="32"/>
        </w:rPr>
        <w:t>项，包含学校宣传部易班网博园改造工程、南湖校区垃圾站道路改造工程、体育学院体育科学实验室修缮改造工程、松苑餐厅南门立柱等等，合同金额共计</w:t>
      </w:r>
      <w:r>
        <w:rPr>
          <w:rFonts w:ascii="Times New Roman" w:eastAsia="仿宋" w:hAnsi="Times New Roman" w:cs="Times New Roman"/>
          <w:sz w:val="32"/>
          <w:szCs w:val="32"/>
        </w:rPr>
        <w:t>3372788.97</w:t>
      </w:r>
      <w:r>
        <w:rPr>
          <w:rFonts w:ascii="Times New Roman" w:eastAsia="仿宋" w:hAnsi="Times New Roman" w:cs="Times New Roman"/>
          <w:sz w:val="32"/>
          <w:szCs w:val="32"/>
        </w:rPr>
        <w:t>元；</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服务及其他类项目</w:t>
      </w:r>
      <w:r>
        <w:rPr>
          <w:rFonts w:ascii="Times New Roman" w:eastAsia="仿宋" w:hAnsi="Times New Roman" w:cs="Times New Roman"/>
          <w:sz w:val="32"/>
          <w:szCs w:val="32"/>
        </w:rPr>
        <w:t>21</w:t>
      </w:r>
      <w:r>
        <w:rPr>
          <w:rFonts w:ascii="Times New Roman" w:eastAsia="仿宋" w:hAnsi="Times New Roman" w:cs="Times New Roman"/>
          <w:sz w:val="32"/>
          <w:szCs w:val="32"/>
        </w:rPr>
        <w:t>项，</w:t>
      </w:r>
      <w:r>
        <w:rPr>
          <w:rFonts w:ascii="Times New Roman" w:eastAsia="仿宋" w:hAnsi="Times New Roman" w:cs="Times New Roman"/>
          <w:sz w:val="32"/>
          <w:szCs w:val="32"/>
        </w:rPr>
        <w:t>37</w:t>
      </w:r>
      <w:r>
        <w:rPr>
          <w:rFonts w:ascii="Times New Roman" w:eastAsia="仿宋" w:hAnsi="Times New Roman" w:cs="Times New Roman"/>
          <w:sz w:val="32"/>
          <w:szCs w:val="32"/>
        </w:rPr>
        <w:t>个标段，包含保卫处南湖校区数字监控系统改造工程、南湖校区博学楼公共空间学生研讨区、两校区供暖运行服务外包服务等等；</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项项目流标，由于报名单位数量不足，饮食部门采购（玉米淀粉、白糖、麦芯粉、江米）和房管部门空调采购流标；</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项项目二次招标，包含</w:t>
      </w:r>
      <w:r>
        <w:rPr>
          <w:rFonts w:ascii="Times New Roman" w:eastAsia="仿宋" w:hAnsi="Times New Roman" w:cs="Times New Roman"/>
          <w:sz w:val="32"/>
          <w:szCs w:val="32"/>
        </w:rPr>
        <w:t>2017-2018</w:t>
      </w:r>
      <w:r>
        <w:rPr>
          <w:rFonts w:ascii="Times New Roman" w:eastAsia="仿宋" w:hAnsi="Times New Roman" w:cs="Times New Roman"/>
          <w:sz w:val="32"/>
          <w:szCs w:val="32"/>
        </w:rPr>
        <w:t>年度大宗采购肉类、南湖校区学生公寓电风扇采购、运动场馆饮料自动贩卖机经营</w:t>
      </w:r>
      <w:r>
        <w:rPr>
          <w:rFonts w:ascii="Times New Roman" w:eastAsia="仿宋" w:hAnsi="Times New Roman" w:cs="Times New Roman"/>
          <w:sz w:val="32"/>
          <w:szCs w:val="32"/>
        </w:rPr>
        <w:lastRenderedPageBreak/>
        <w:t>服务等等。</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起草招标文件</w:t>
      </w:r>
      <w:r>
        <w:rPr>
          <w:rFonts w:ascii="Times New Roman" w:eastAsia="仿宋" w:hAnsi="Times New Roman" w:cs="Times New Roman"/>
          <w:sz w:val="32"/>
          <w:szCs w:val="32"/>
        </w:rPr>
        <w:t>23</w:t>
      </w:r>
      <w:r>
        <w:rPr>
          <w:rFonts w:ascii="Times New Roman" w:eastAsia="仿宋" w:hAnsi="Times New Roman" w:cs="Times New Roman"/>
          <w:sz w:val="32"/>
          <w:szCs w:val="32"/>
        </w:rPr>
        <w:t>份，修改招标文件</w:t>
      </w:r>
      <w:r>
        <w:rPr>
          <w:rFonts w:ascii="Times New Roman" w:eastAsia="仿宋" w:hAnsi="Times New Roman" w:cs="Times New Roman"/>
          <w:sz w:val="32"/>
          <w:szCs w:val="32"/>
        </w:rPr>
        <w:t>34</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楷体" w:hAnsi="Times New Roman" w:cs="Times New Roman"/>
          <w:sz w:val="32"/>
          <w:szCs w:val="32"/>
        </w:rPr>
      </w:pPr>
      <w:r>
        <w:rPr>
          <w:rFonts w:ascii="Times New Roman" w:eastAsia="楷体" w:hAnsi="Times New Roman" w:cs="Times New Roman"/>
          <w:sz w:val="32"/>
          <w:szCs w:val="32"/>
        </w:rPr>
        <w:t>2</w:t>
      </w:r>
      <w:r>
        <w:rPr>
          <w:rFonts w:ascii="Times New Roman" w:eastAsia="楷体" w:hAnsi="Times New Roman" w:cs="Times New Roman"/>
          <w:sz w:val="32"/>
          <w:szCs w:val="32"/>
        </w:rPr>
        <w:t>、物资供应工作</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完成综合体育馆、青教公寓、附属中学等材料设备付款申请共</w:t>
      </w:r>
      <w:r>
        <w:rPr>
          <w:rFonts w:ascii="Times New Roman" w:eastAsia="仿宋" w:hAnsi="Times New Roman" w:cs="Times New Roman"/>
          <w:sz w:val="32"/>
          <w:szCs w:val="32"/>
        </w:rPr>
        <w:t>12</w:t>
      </w:r>
      <w:r>
        <w:rPr>
          <w:rFonts w:ascii="Times New Roman" w:eastAsia="仿宋" w:hAnsi="Times New Roman" w:cs="Times New Roman"/>
          <w:sz w:val="32"/>
          <w:szCs w:val="32"/>
        </w:rPr>
        <w:t>笔，合计</w:t>
      </w:r>
      <w:r>
        <w:rPr>
          <w:rFonts w:ascii="Times New Roman" w:eastAsia="仿宋" w:hAnsi="Times New Roman" w:cs="Times New Roman"/>
          <w:sz w:val="32"/>
          <w:szCs w:val="32"/>
        </w:rPr>
        <w:t>294386.65</w:t>
      </w:r>
      <w:r>
        <w:rPr>
          <w:rFonts w:ascii="Times New Roman" w:eastAsia="仿宋" w:hAnsi="Times New Roman" w:cs="Times New Roman"/>
          <w:sz w:val="32"/>
          <w:szCs w:val="32"/>
        </w:rPr>
        <w:t>元；</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完成附属中学甲供材领用明细登记、核对</w:t>
      </w:r>
      <w:r>
        <w:rPr>
          <w:rFonts w:ascii="Times New Roman" w:eastAsia="仿宋" w:hAnsi="Times New Roman" w:cs="Times New Roman"/>
          <w:sz w:val="32"/>
          <w:szCs w:val="32"/>
        </w:rPr>
        <w:t>3</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完成冷却塔认价文件</w:t>
      </w:r>
      <w:r>
        <w:rPr>
          <w:rFonts w:ascii="Times New Roman" w:eastAsia="仿宋" w:hAnsi="Times New Roman" w:cs="Times New Roman"/>
          <w:sz w:val="32"/>
          <w:szCs w:val="32"/>
        </w:rPr>
        <w:t>1</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完成市场询价及采购项目</w:t>
      </w:r>
      <w:r>
        <w:rPr>
          <w:rFonts w:ascii="Times New Roman" w:eastAsia="仿宋" w:hAnsi="Times New Roman" w:cs="Times New Roman"/>
          <w:sz w:val="32"/>
          <w:szCs w:val="32"/>
        </w:rPr>
        <w:t>4</w:t>
      </w:r>
      <w:r>
        <w:rPr>
          <w:rFonts w:ascii="Times New Roman" w:eastAsia="仿宋" w:hAnsi="Times New Roman" w:cs="Times New Roman"/>
          <w:sz w:val="32"/>
          <w:szCs w:val="32"/>
        </w:rPr>
        <w:t>项，包含学</w:t>
      </w:r>
      <w:r>
        <w:rPr>
          <w:rFonts w:ascii="Times New Roman" w:eastAsia="仿宋" w:hAnsi="Times New Roman" w:cs="Times New Roman"/>
          <w:sz w:val="32"/>
          <w:szCs w:val="32"/>
        </w:rPr>
        <w:t>8</w:t>
      </w:r>
      <w:r>
        <w:rPr>
          <w:rFonts w:ascii="Times New Roman" w:eastAsia="仿宋" w:hAnsi="Times New Roman" w:cs="Times New Roman"/>
          <w:sz w:val="32"/>
          <w:szCs w:val="32"/>
        </w:rPr>
        <w:t>及学</w:t>
      </w:r>
      <w:r>
        <w:rPr>
          <w:rFonts w:ascii="Times New Roman" w:eastAsia="仿宋" w:hAnsi="Times New Roman" w:cs="Times New Roman"/>
          <w:sz w:val="32"/>
          <w:szCs w:val="32"/>
        </w:rPr>
        <w:t>17</w:t>
      </w:r>
      <w:r>
        <w:rPr>
          <w:rFonts w:ascii="Times New Roman" w:eastAsia="仿宋" w:hAnsi="Times New Roman" w:cs="Times New Roman"/>
          <w:sz w:val="32"/>
          <w:szCs w:val="32"/>
        </w:rPr>
        <w:t>楼水龙头、门锁、文昌校区联合实验室电动门、文昌校区网球场</w:t>
      </w:r>
      <w:r>
        <w:rPr>
          <w:rFonts w:ascii="Times New Roman" w:eastAsia="仿宋" w:hAnsi="Times New Roman" w:cs="Times New Roman"/>
          <w:sz w:val="32"/>
          <w:szCs w:val="32"/>
        </w:rPr>
        <w:t>LED</w:t>
      </w:r>
      <w:r>
        <w:rPr>
          <w:rFonts w:ascii="Times New Roman" w:eastAsia="仿宋" w:hAnsi="Times New Roman" w:cs="Times New Roman"/>
          <w:sz w:val="32"/>
          <w:szCs w:val="32"/>
        </w:rPr>
        <w:t>灯具等。</w:t>
      </w:r>
    </w:p>
    <w:p w:rsidR="00E27DC7" w:rsidRDefault="00A32C53">
      <w:pPr>
        <w:spacing w:line="560" w:lineRule="exact"/>
        <w:ind w:firstLine="480"/>
        <w:rPr>
          <w:rFonts w:ascii="Times New Roman" w:eastAsia="楷体" w:hAnsi="Times New Roman" w:cs="Times New Roman"/>
          <w:sz w:val="32"/>
          <w:szCs w:val="32"/>
        </w:rPr>
      </w:pPr>
      <w:r>
        <w:rPr>
          <w:rFonts w:ascii="Times New Roman" w:eastAsia="楷体" w:hAnsi="Times New Roman" w:cs="Times New Roman"/>
          <w:sz w:val="32"/>
          <w:szCs w:val="32"/>
        </w:rPr>
        <w:t>3</w:t>
      </w:r>
      <w:r>
        <w:rPr>
          <w:rFonts w:ascii="Times New Roman" w:eastAsia="楷体" w:hAnsi="Times New Roman" w:cs="Times New Roman"/>
          <w:sz w:val="32"/>
          <w:szCs w:val="32"/>
        </w:rPr>
        <w:t>、南湖尚苑工作</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）完成南湖尚苑各项咨询服务类及工程类付款申请</w:t>
      </w:r>
      <w:r>
        <w:rPr>
          <w:rFonts w:ascii="Times New Roman" w:eastAsia="仿宋" w:hAnsi="Times New Roman" w:cs="Times New Roman"/>
          <w:sz w:val="32"/>
          <w:szCs w:val="32"/>
        </w:rPr>
        <w:t>72</w:t>
      </w:r>
      <w:r>
        <w:rPr>
          <w:rFonts w:ascii="Times New Roman" w:eastAsia="仿宋" w:hAnsi="Times New Roman" w:cs="Times New Roman"/>
          <w:sz w:val="32"/>
          <w:szCs w:val="32"/>
        </w:rPr>
        <w:t>项：</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其中咨询服务类付款</w:t>
      </w:r>
      <w:r>
        <w:rPr>
          <w:rFonts w:ascii="Times New Roman" w:eastAsia="仿宋" w:hAnsi="Times New Roman" w:cs="Times New Roman"/>
          <w:sz w:val="32"/>
          <w:szCs w:val="32"/>
        </w:rPr>
        <w:t>28</w:t>
      </w:r>
      <w:r>
        <w:rPr>
          <w:rFonts w:ascii="Times New Roman" w:eastAsia="仿宋" w:hAnsi="Times New Roman" w:cs="Times New Roman"/>
          <w:sz w:val="32"/>
          <w:szCs w:val="32"/>
        </w:rPr>
        <w:t>项，包含前期物业服务、后期手续办理、电费预缴、有线数字电视等，付款金额共计</w:t>
      </w:r>
      <w:r>
        <w:rPr>
          <w:rFonts w:ascii="Times New Roman" w:eastAsia="仿宋" w:hAnsi="Times New Roman" w:cs="Times New Roman"/>
          <w:sz w:val="32"/>
          <w:szCs w:val="32"/>
        </w:rPr>
        <w:t>12848800.42</w:t>
      </w:r>
      <w:r>
        <w:rPr>
          <w:rFonts w:ascii="Times New Roman" w:eastAsia="仿宋" w:hAnsi="Times New Roman" w:cs="Times New Roman"/>
          <w:sz w:val="32"/>
          <w:szCs w:val="32"/>
        </w:rPr>
        <w:t>元；</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工程类付款</w:t>
      </w:r>
      <w:r>
        <w:rPr>
          <w:rFonts w:ascii="Times New Roman" w:eastAsia="仿宋" w:hAnsi="Times New Roman" w:cs="Times New Roman"/>
          <w:sz w:val="32"/>
          <w:szCs w:val="32"/>
        </w:rPr>
        <w:t>44</w:t>
      </w:r>
      <w:r>
        <w:rPr>
          <w:rFonts w:ascii="Times New Roman" w:eastAsia="仿宋" w:hAnsi="Times New Roman" w:cs="Times New Roman"/>
          <w:sz w:val="32"/>
          <w:szCs w:val="32"/>
        </w:rPr>
        <w:t>类，包含物业办公室装修、广场亮化工程、环氧地坪漆及交通设施、消防联网工程等，付款金额共计</w:t>
      </w:r>
      <w:r>
        <w:rPr>
          <w:rFonts w:ascii="Times New Roman" w:eastAsia="仿宋" w:hAnsi="Times New Roman" w:cs="Times New Roman"/>
          <w:sz w:val="32"/>
          <w:szCs w:val="32"/>
        </w:rPr>
        <w:t>38051033.3560</w:t>
      </w:r>
      <w:r>
        <w:rPr>
          <w:rFonts w:ascii="Times New Roman" w:eastAsia="仿宋" w:hAnsi="Times New Roman" w:cs="Times New Roman"/>
          <w:sz w:val="32"/>
          <w:szCs w:val="32"/>
        </w:rPr>
        <w:t>元。</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）完成南湖尚苑工程结算</w:t>
      </w:r>
      <w:r>
        <w:rPr>
          <w:rFonts w:ascii="Times New Roman" w:eastAsia="仿宋" w:hAnsi="Times New Roman" w:cs="Times New Roman"/>
          <w:sz w:val="32"/>
          <w:szCs w:val="32"/>
        </w:rPr>
        <w:t>4</w:t>
      </w:r>
      <w:r>
        <w:rPr>
          <w:rFonts w:ascii="Times New Roman" w:eastAsia="仿宋" w:hAnsi="Times New Roman" w:cs="Times New Roman"/>
          <w:sz w:val="32"/>
          <w:szCs w:val="32"/>
        </w:rPr>
        <w:t>项：</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包含单元门、雨蓬、门窗工程、局部山体边坡地质灾害治理等</w:t>
      </w:r>
      <w:r>
        <w:rPr>
          <w:rFonts w:ascii="Times New Roman" w:eastAsia="仿宋" w:hAnsi="Times New Roman" w:cs="Times New Roman"/>
          <w:sz w:val="32"/>
          <w:szCs w:val="32"/>
        </w:rPr>
        <w:t>4</w:t>
      </w:r>
      <w:r>
        <w:rPr>
          <w:rFonts w:ascii="Times New Roman" w:eastAsia="仿宋" w:hAnsi="Times New Roman" w:cs="Times New Roman"/>
          <w:sz w:val="32"/>
          <w:szCs w:val="32"/>
        </w:rPr>
        <w:t>项。</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）完成南湖尚苑认价文件</w:t>
      </w:r>
      <w:r>
        <w:rPr>
          <w:rFonts w:ascii="Times New Roman" w:eastAsia="仿宋" w:hAnsi="Times New Roman" w:cs="Times New Roman"/>
          <w:sz w:val="32"/>
          <w:szCs w:val="32"/>
        </w:rPr>
        <w:t>8</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包含景观工程材料调价、消防线缆调价、室外电井洞口封</w:t>
      </w:r>
      <w:r>
        <w:rPr>
          <w:rFonts w:ascii="Times New Roman" w:eastAsia="仿宋" w:hAnsi="Times New Roman" w:cs="Times New Roman"/>
          <w:sz w:val="32"/>
          <w:szCs w:val="32"/>
        </w:rPr>
        <w:lastRenderedPageBreak/>
        <w:t>堵工程、配电室防水封堵等认价通知文件</w:t>
      </w:r>
      <w:r>
        <w:rPr>
          <w:rFonts w:ascii="Times New Roman" w:eastAsia="仿宋" w:hAnsi="Times New Roman" w:cs="Times New Roman"/>
          <w:sz w:val="32"/>
          <w:szCs w:val="32"/>
        </w:rPr>
        <w:t>8</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）完成南湖尚苑合同整理归档工作：</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完成南湖尚苑合同整理汇总归档工作，</w:t>
      </w:r>
      <w:r>
        <w:rPr>
          <w:rFonts w:ascii="Times New Roman" w:eastAsia="仿宋" w:hAnsi="Times New Roman" w:cs="Times New Roman"/>
          <w:sz w:val="32"/>
          <w:szCs w:val="32"/>
        </w:rPr>
        <w:t>2017</w:t>
      </w:r>
      <w:r>
        <w:rPr>
          <w:rFonts w:ascii="Times New Roman" w:eastAsia="仿宋" w:hAnsi="Times New Roman" w:cs="Times New Roman"/>
          <w:sz w:val="32"/>
          <w:szCs w:val="32"/>
        </w:rPr>
        <w:t>年度共签署合同及补充协议</w:t>
      </w:r>
      <w:r>
        <w:rPr>
          <w:rFonts w:ascii="Times New Roman" w:eastAsia="仿宋" w:hAnsi="Times New Roman" w:cs="Times New Roman"/>
          <w:sz w:val="32"/>
          <w:szCs w:val="32"/>
        </w:rPr>
        <w:t>41</w:t>
      </w:r>
      <w:r>
        <w:rPr>
          <w:rFonts w:ascii="Times New Roman" w:eastAsia="仿宋" w:hAnsi="Times New Roman" w:cs="Times New Roman"/>
          <w:sz w:val="32"/>
          <w:szCs w:val="32"/>
        </w:rPr>
        <w:t>份：</w:t>
      </w:r>
    </w:p>
    <w:p w:rsidR="00E27DC7" w:rsidRDefault="00A32C53">
      <w:p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其中服务类合同</w:t>
      </w:r>
      <w:r>
        <w:rPr>
          <w:rFonts w:ascii="Times New Roman" w:eastAsia="仿宋" w:hAnsi="Times New Roman" w:cs="Times New Roman"/>
          <w:sz w:val="32"/>
          <w:szCs w:val="32"/>
        </w:rPr>
        <w:t>4</w:t>
      </w:r>
      <w:r>
        <w:rPr>
          <w:rFonts w:ascii="Times New Roman" w:eastAsia="仿宋" w:hAnsi="Times New Roman" w:cs="Times New Roman"/>
          <w:sz w:val="32"/>
          <w:szCs w:val="32"/>
        </w:rPr>
        <w:t>份、工程及安装类合同</w:t>
      </w:r>
      <w:r>
        <w:rPr>
          <w:rFonts w:ascii="Times New Roman" w:eastAsia="仿宋" w:hAnsi="Times New Roman" w:cs="Times New Roman"/>
          <w:sz w:val="32"/>
          <w:szCs w:val="32"/>
        </w:rPr>
        <w:t>23</w:t>
      </w:r>
      <w:r>
        <w:rPr>
          <w:rFonts w:ascii="Times New Roman" w:eastAsia="仿宋" w:hAnsi="Times New Roman" w:cs="Times New Roman"/>
          <w:sz w:val="32"/>
          <w:szCs w:val="32"/>
        </w:rPr>
        <w:t>份、咨询类合同</w:t>
      </w:r>
      <w:r>
        <w:rPr>
          <w:rFonts w:ascii="Times New Roman" w:eastAsia="仿宋" w:hAnsi="Times New Roman" w:cs="Times New Roman"/>
          <w:sz w:val="32"/>
          <w:szCs w:val="32"/>
        </w:rPr>
        <w:t>7</w:t>
      </w:r>
      <w:r>
        <w:rPr>
          <w:rFonts w:ascii="Times New Roman" w:eastAsia="仿宋" w:hAnsi="Times New Roman" w:cs="Times New Roman"/>
          <w:sz w:val="32"/>
          <w:szCs w:val="32"/>
        </w:rPr>
        <w:t>份、材料类合同</w:t>
      </w:r>
      <w:r>
        <w:rPr>
          <w:rFonts w:ascii="Times New Roman" w:eastAsia="仿宋" w:hAnsi="Times New Roman" w:cs="Times New Roman"/>
          <w:sz w:val="32"/>
          <w:szCs w:val="32"/>
        </w:rPr>
        <w:t>7</w:t>
      </w:r>
      <w:r>
        <w:rPr>
          <w:rFonts w:ascii="Times New Roman" w:eastAsia="仿宋" w:hAnsi="Times New Roman" w:cs="Times New Roman"/>
          <w:sz w:val="32"/>
          <w:szCs w:val="32"/>
        </w:rPr>
        <w:t>份，合同金额共计</w:t>
      </w:r>
      <w:r>
        <w:rPr>
          <w:rFonts w:ascii="Times New Roman" w:eastAsia="仿宋" w:hAnsi="Times New Roman" w:cs="Times New Roman"/>
          <w:sz w:val="32"/>
          <w:szCs w:val="32"/>
        </w:rPr>
        <w:t>12643501.7</w:t>
      </w:r>
      <w:r>
        <w:rPr>
          <w:rFonts w:ascii="Times New Roman" w:eastAsia="仿宋" w:hAnsi="Times New Roman" w:cs="Times New Roman"/>
          <w:sz w:val="32"/>
          <w:szCs w:val="32"/>
        </w:rPr>
        <w:t>元。</w:t>
      </w:r>
    </w:p>
    <w:p w:rsidR="00E27DC7" w:rsidRDefault="00A32C53">
      <w:pPr>
        <w:spacing w:line="560" w:lineRule="exact"/>
        <w:ind w:firstLineChars="200" w:firstLine="643"/>
        <w:rPr>
          <w:rFonts w:ascii="Times New Roman" w:eastAsia="黑体" w:hAnsi="Times New Roman" w:cs="Times New Roman"/>
          <w:b/>
          <w:bCs/>
          <w:sz w:val="32"/>
          <w:szCs w:val="32"/>
        </w:rPr>
      </w:pPr>
      <w:r>
        <w:rPr>
          <w:rFonts w:ascii="Times New Roman" w:eastAsia="黑体" w:hAnsi="Times New Roman" w:cs="Times New Roman"/>
          <w:b/>
          <w:bCs/>
          <w:sz w:val="32"/>
          <w:szCs w:val="32"/>
        </w:rPr>
        <w:t>二、</w:t>
      </w:r>
      <w:r>
        <w:rPr>
          <w:rFonts w:ascii="Times New Roman" w:eastAsia="黑体" w:hAnsi="Times New Roman" w:cs="Times New Roman"/>
          <w:b/>
          <w:bCs/>
          <w:sz w:val="32"/>
          <w:szCs w:val="32"/>
        </w:rPr>
        <w:t>2018</w:t>
      </w:r>
      <w:r>
        <w:rPr>
          <w:rFonts w:ascii="Times New Roman" w:eastAsia="黑体" w:hAnsi="Times New Roman" w:cs="Times New Roman"/>
          <w:b/>
          <w:bCs/>
          <w:sz w:val="32"/>
          <w:szCs w:val="32"/>
        </w:rPr>
        <w:t>年工作计划</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w:t>
      </w:r>
      <w:r>
        <w:rPr>
          <w:rFonts w:ascii="Times New Roman" w:eastAsia="仿宋" w:hAnsi="Times New Roman" w:cs="Times New Roman"/>
          <w:sz w:val="32"/>
          <w:szCs w:val="32"/>
        </w:rPr>
        <w:t>2018</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度</w:t>
      </w:r>
      <w:r>
        <w:rPr>
          <w:rFonts w:ascii="Times New Roman" w:eastAsia="仿宋" w:hAnsi="Times New Roman" w:cs="Times New Roman"/>
          <w:sz w:val="32"/>
          <w:szCs w:val="32"/>
        </w:rPr>
        <w:t>总务部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学校各二级单位</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万以下</w:t>
      </w:r>
      <w:bookmarkStart w:id="0" w:name="_GoBack"/>
      <w:bookmarkEnd w:id="0"/>
      <w:r>
        <w:rPr>
          <w:rFonts w:ascii="Times New Roman" w:eastAsia="仿宋" w:hAnsi="Times New Roman" w:cs="Times New Roman" w:hint="eastAsia"/>
          <w:sz w:val="32"/>
          <w:szCs w:val="32"/>
        </w:rPr>
        <w:t>施工类</w:t>
      </w:r>
      <w:r>
        <w:rPr>
          <w:rFonts w:ascii="Times New Roman" w:eastAsia="仿宋" w:hAnsi="Times New Roman" w:cs="Times New Roman"/>
          <w:sz w:val="32"/>
          <w:szCs w:val="32"/>
        </w:rPr>
        <w:t>的招标组织工作；</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完成综合体育馆、附属中学等零星甲供材、认质认价材料采购；</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完成大学生创新训练中心甲供材、认质认价材料招标采购工作；</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完成综合体育馆、附属中学、大学生创新训练中心等甲供材料设备及青教公寓等材料的质保金支付工作；</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完成南湖尚苑咨询服务类及工程类付款工作；</w:t>
      </w:r>
    </w:p>
    <w:p w:rsidR="00E27DC7" w:rsidRDefault="00A32C53">
      <w:pPr>
        <w:numPr>
          <w:ilvl w:val="0"/>
          <w:numId w:val="2"/>
        </w:numPr>
        <w:spacing w:line="560" w:lineRule="exact"/>
        <w:ind w:firstLine="480"/>
        <w:rPr>
          <w:rFonts w:ascii="Times New Roman" w:eastAsia="仿宋" w:hAnsi="Times New Roman" w:cs="Times New Roman"/>
          <w:sz w:val="32"/>
          <w:szCs w:val="32"/>
        </w:rPr>
      </w:pPr>
      <w:r>
        <w:rPr>
          <w:rFonts w:ascii="Times New Roman" w:eastAsia="仿宋" w:hAnsi="Times New Roman" w:cs="Times New Roman"/>
          <w:sz w:val="32"/>
          <w:szCs w:val="32"/>
        </w:rPr>
        <w:t>完成南湖尚苑合同移交工作。</w:t>
      </w:r>
    </w:p>
    <w:p w:rsidR="00E27DC7" w:rsidRDefault="00E27DC7">
      <w:pPr>
        <w:spacing w:line="560" w:lineRule="exact"/>
        <w:ind w:firstLine="480"/>
        <w:rPr>
          <w:rFonts w:ascii="Times New Roman" w:hAnsi="Times New Roman" w:cs="Times New Roman"/>
          <w:sz w:val="24"/>
        </w:rPr>
      </w:pPr>
    </w:p>
    <w:sectPr w:rsidR="00E27DC7" w:rsidSect="00E27DC7">
      <w:footerReference w:type="default" r:id="rId8"/>
      <w:pgSz w:w="11906" w:h="16838"/>
      <w:pgMar w:top="1701" w:right="1701" w:bottom="1701" w:left="170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646" w:rsidRDefault="003E6646" w:rsidP="00E27DC7">
      <w:r>
        <w:separator/>
      </w:r>
    </w:p>
  </w:endnote>
  <w:endnote w:type="continuationSeparator" w:id="1">
    <w:p w:rsidR="003E6646" w:rsidRDefault="003E6646" w:rsidP="00E2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C7" w:rsidRDefault="0095721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27DC7" w:rsidRDefault="00957217">
                <w:pPr>
                  <w:pStyle w:val="a3"/>
                  <w:rPr>
                    <w:rFonts w:ascii="Times New Roman" w:hAnsi="Times New Roman" w:cs="Times New Roman"/>
                    <w:sz w:val="24"/>
                  </w:rPr>
                </w:pPr>
                <w:r>
                  <w:rPr>
                    <w:rFonts w:ascii="Times New Roman" w:hAnsi="Times New Roman" w:cs="Times New Roman"/>
                    <w:sz w:val="24"/>
                  </w:rPr>
                  <w:fldChar w:fldCharType="begin"/>
                </w:r>
                <w:r w:rsidR="00A32C53">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0826F3">
                  <w:rPr>
                    <w:rFonts w:ascii="Times New Roman" w:hAnsi="Times New Roman" w:cs="Times New Roman"/>
                    <w:noProof/>
                    <w:sz w:val="24"/>
                  </w:rPr>
                  <w:t>- 3 -</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646" w:rsidRDefault="003E6646" w:rsidP="00E27DC7">
      <w:r>
        <w:separator/>
      </w:r>
    </w:p>
  </w:footnote>
  <w:footnote w:type="continuationSeparator" w:id="1">
    <w:p w:rsidR="003E6646" w:rsidRDefault="003E6646" w:rsidP="00E2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9D4B"/>
    <w:multiLevelType w:val="singleLevel"/>
    <w:tmpl w:val="59559D4B"/>
    <w:lvl w:ilvl="0">
      <w:start w:val="1"/>
      <w:numFmt w:val="chineseCounting"/>
      <w:suff w:val="nothing"/>
      <w:lvlText w:val="%1、"/>
      <w:lvlJc w:val="left"/>
    </w:lvl>
  </w:abstractNum>
  <w:abstractNum w:abstractNumId="1">
    <w:nsid w:val="5A211D61"/>
    <w:multiLevelType w:val="singleLevel"/>
    <w:tmpl w:val="5A211D6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D368A3"/>
    <w:rsid w:val="000826F3"/>
    <w:rsid w:val="00237A82"/>
    <w:rsid w:val="003E6646"/>
    <w:rsid w:val="00957217"/>
    <w:rsid w:val="00A32C53"/>
    <w:rsid w:val="00E27DC7"/>
    <w:rsid w:val="059D44D3"/>
    <w:rsid w:val="071A3BD8"/>
    <w:rsid w:val="087C13AB"/>
    <w:rsid w:val="15B92896"/>
    <w:rsid w:val="16EB385D"/>
    <w:rsid w:val="193D32BC"/>
    <w:rsid w:val="1AD01B35"/>
    <w:rsid w:val="1F087805"/>
    <w:rsid w:val="1FB44034"/>
    <w:rsid w:val="205B392B"/>
    <w:rsid w:val="26374B27"/>
    <w:rsid w:val="32856E64"/>
    <w:rsid w:val="36415253"/>
    <w:rsid w:val="38DD1A8C"/>
    <w:rsid w:val="3AB61DB0"/>
    <w:rsid w:val="3ED368A3"/>
    <w:rsid w:val="497B76CC"/>
    <w:rsid w:val="53610EBC"/>
    <w:rsid w:val="538A7BF1"/>
    <w:rsid w:val="53A85F42"/>
    <w:rsid w:val="56473069"/>
    <w:rsid w:val="5F15061E"/>
    <w:rsid w:val="625E3D73"/>
    <w:rsid w:val="648B62BC"/>
    <w:rsid w:val="655478A1"/>
    <w:rsid w:val="6D6134AC"/>
    <w:rsid w:val="74CF7C6F"/>
    <w:rsid w:val="76A93591"/>
    <w:rsid w:val="79617C11"/>
    <w:rsid w:val="7D587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D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7DC7"/>
    <w:pPr>
      <w:tabs>
        <w:tab w:val="center" w:pos="4153"/>
        <w:tab w:val="right" w:pos="8306"/>
      </w:tabs>
      <w:snapToGrid w:val="0"/>
      <w:jc w:val="left"/>
    </w:pPr>
    <w:rPr>
      <w:sz w:val="18"/>
    </w:rPr>
  </w:style>
  <w:style w:type="paragraph" w:styleId="a4">
    <w:name w:val="header"/>
    <w:basedOn w:val="a"/>
    <w:qFormat/>
    <w:rsid w:val="00E27D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qFormat/>
    <w:rsid w:val="00237A82"/>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5"/>
    <w:rsid w:val="00237A82"/>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1029</Characters>
  <Application>Microsoft Office Word</Application>
  <DocSecurity>0</DocSecurity>
  <Lines>8</Lines>
  <Paragraphs>2</Paragraphs>
  <ScaleCrop>false</ScaleCrop>
  <Company>china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dengjiao</dc:creator>
  <cp:lastModifiedBy>杜文博</cp:lastModifiedBy>
  <cp:revision>3</cp:revision>
  <dcterms:created xsi:type="dcterms:W3CDTF">2017-12-01T01:40:00Z</dcterms:created>
  <dcterms:modified xsi:type="dcterms:W3CDTF">2017-12-14T07:24:00Z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