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F5F" w:rsidRDefault="00451326">
      <w:pPr>
        <w:adjustRightInd w:val="0"/>
        <w:snapToGrid w:val="0"/>
        <w:spacing w:beforeLines="50" w:before="156" w:afterLines="50" w:after="156" w:line="560" w:lineRule="exact"/>
        <w:jc w:val="center"/>
        <w:rPr>
          <w:rFonts w:ascii="方正小标宋简体" w:eastAsia="方正小标宋简体" w:hAnsi="方正小标宋_GBK"/>
          <w:sz w:val="44"/>
          <w:szCs w:val="44"/>
        </w:rPr>
      </w:pPr>
      <w:r>
        <w:rPr>
          <w:rFonts w:ascii="方正小标宋简体" w:eastAsia="方正小标宋简体" w:hAnsi="方正小标宋_GBK" w:hint="eastAsia"/>
          <w:sz w:val="44"/>
          <w:szCs w:val="44"/>
        </w:rPr>
        <w:t>奋</w:t>
      </w:r>
      <w:proofErr w:type="gramStart"/>
      <w:r>
        <w:rPr>
          <w:rFonts w:ascii="方正小标宋简体" w:eastAsia="方正小标宋简体" w:hAnsi="方正小标宋_GBK" w:hint="eastAsia"/>
          <w:sz w:val="44"/>
          <w:szCs w:val="44"/>
        </w:rPr>
        <w:t>楫</w:t>
      </w:r>
      <w:proofErr w:type="gramEnd"/>
      <w:r>
        <w:rPr>
          <w:rFonts w:ascii="方正小标宋简体" w:eastAsia="方正小标宋简体" w:hAnsi="方正小标宋_GBK" w:hint="eastAsia"/>
          <w:sz w:val="44"/>
          <w:szCs w:val="44"/>
        </w:rPr>
        <w:t>笃行 履</w:t>
      </w:r>
      <w:proofErr w:type="gramStart"/>
      <w:r>
        <w:rPr>
          <w:rFonts w:ascii="方正小标宋简体" w:eastAsia="方正小标宋简体" w:hAnsi="方正小标宋_GBK" w:hint="eastAsia"/>
          <w:sz w:val="44"/>
          <w:szCs w:val="44"/>
        </w:rPr>
        <w:t>践</w:t>
      </w:r>
      <w:proofErr w:type="gramEnd"/>
      <w:r>
        <w:rPr>
          <w:rFonts w:ascii="方正小标宋简体" w:eastAsia="方正小标宋简体" w:hAnsi="方正小标宋_GBK" w:hint="eastAsia"/>
          <w:sz w:val="44"/>
          <w:szCs w:val="44"/>
        </w:rPr>
        <w:t>致远</w:t>
      </w:r>
    </w:p>
    <w:p w:rsidR="00CE6F5F" w:rsidRDefault="00451326">
      <w:pPr>
        <w:adjustRightInd w:val="0"/>
        <w:snapToGrid w:val="0"/>
        <w:spacing w:beforeLines="50" w:before="156" w:afterLines="50" w:after="156" w:line="560" w:lineRule="exact"/>
        <w:jc w:val="center"/>
        <w:rPr>
          <w:rFonts w:ascii="方正小标宋简体" w:eastAsia="方正小标宋简体" w:hAnsi="方正小标宋_GBK"/>
          <w:sz w:val="44"/>
          <w:szCs w:val="44"/>
        </w:rPr>
      </w:pPr>
      <w:r>
        <w:rPr>
          <w:rFonts w:ascii="方正小标宋简体" w:eastAsia="方正小标宋简体" w:hAnsi="方正小标宋_GBK" w:hint="eastAsia"/>
          <w:sz w:val="44"/>
          <w:szCs w:val="44"/>
        </w:rPr>
        <w:t>共同书写校园能源发展新答卷</w:t>
      </w:r>
    </w:p>
    <w:p w:rsidR="00CE6F5F" w:rsidRDefault="00451326">
      <w:pPr>
        <w:adjustRightInd w:val="0"/>
        <w:snapToGrid w:val="0"/>
        <w:spacing w:beforeLines="50" w:before="156" w:afterLines="100" w:after="312" w:line="560" w:lineRule="exact"/>
        <w:jc w:val="center"/>
        <w:rPr>
          <w:rFonts w:ascii="楷体" w:eastAsia="楷体" w:hAnsi="楷体"/>
          <w:sz w:val="36"/>
          <w:szCs w:val="36"/>
        </w:rPr>
      </w:pPr>
      <w:r>
        <w:rPr>
          <w:rFonts w:ascii="楷体" w:eastAsia="楷体" w:hAnsi="楷体" w:hint="eastAsia"/>
          <w:sz w:val="36"/>
          <w:szCs w:val="36"/>
        </w:rPr>
        <w:t>——能源管理中心2</w:t>
      </w:r>
      <w:r>
        <w:rPr>
          <w:rFonts w:ascii="楷体" w:eastAsia="楷体" w:hAnsi="楷体"/>
          <w:sz w:val="36"/>
          <w:szCs w:val="36"/>
        </w:rPr>
        <w:t>02</w:t>
      </w:r>
      <w:r>
        <w:rPr>
          <w:rFonts w:ascii="楷体" w:eastAsia="楷体" w:hAnsi="楷体" w:hint="eastAsia"/>
          <w:sz w:val="36"/>
          <w:szCs w:val="36"/>
        </w:rPr>
        <w:t>2年工作总结</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2022年是学校事业十四五发展的“攻坚年”，是总务部推进高质量服务保障体系建设的深化发展时期。面对社会化改革和能源保障出现的新任务、新问题、新挑战，能源管理中心全体职工在总务部的正确指导和带领下，选择迎难而上、主动作为，充分发挥积极性、主动性、创造性，不断在改革实践中</w:t>
      </w:r>
      <w:proofErr w:type="gramStart"/>
      <w:r>
        <w:rPr>
          <w:rFonts w:ascii="仿宋_GB2312" w:eastAsia="仿宋_GB2312" w:hAnsi="仿宋" w:hint="eastAsia"/>
          <w:sz w:val="32"/>
          <w:szCs w:val="28"/>
        </w:rPr>
        <w:t>增强识变应变</w:t>
      </w:r>
      <w:proofErr w:type="gramEnd"/>
      <w:r>
        <w:rPr>
          <w:rFonts w:ascii="仿宋_GB2312" w:eastAsia="仿宋_GB2312" w:hAnsi="仿宋" w:hint="eastAsia"/>
          <w:sz w:val="32"/>
          <w:szCs w:val="28"/>
        </w:rPr>
        <w:t>的能力，在扎实细致的工作中历练</w:t>
      </w:r>
      <w:proofErr w:type="gramStart"/>
      <w:r>
        <w:rPr>
          <w:rFonts w:ascii="仿宋_GB2312" w:eastAsia="仿宋_GB2312" w:hAnsi="仿宋" w:hint="eastAsia"/>
          <w:sz w:val="32"/>
          <w:szCs w:val="28"/>
        </w:rPr>
        <w:t>破局开</w:t>
      </w:r>
      <w:proofErr w:type="gramEnd"/>
      <w:r>
        <w:rPr>
          <w:rFonts w:ascii="仿宋_GB2312" w:eastAsia="仿宋_GB2312" w:hAnsi="仿宋" w:hint="eastAsia"/>
          <w:sz w:val="32"/>
          <w:szCs w:val="28"/>
        </w:rPr>
        <w:t>局、谋势成势的本领。能源管理中心职工以实干和担当，书写了校园能源质效并举的合格答卷。</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现将能源管理中心2022年工作总结汇报如下：</w:t>
      </w:r>
    </w:p>
    <w:p w:rsidR="00CE6F5F" w:rsidRDefault="00451326">
      <w:pPr>
        <w:pStyle w:val="ac"/>
        <w:numPr>
          <w:ilvl w:val="0"/>
          <w:numId w:val="1"/>
        </w:numPr>
        <w:spacing w:line="560" w:lineRule="exact"/>
        <w:ind w:firstLineChars="0"/>
        <w:rPr>
          <w:rFonts w:ascii="黑体" w:eastAsia="黑体" w:hAnsi="黑体"/>
          <w:sz w:val="32"/>
          <w:szCs w:val="28"/>
        </w:rPr>
      </w:pPr>
      <w:bookmarkStart w:id="0" w:name="_Hlk59182176"/>
      <w:r>
        <w:rPr>
          <w:rFonts w:ascii="黑体" w:eastAsia="黑体" w:hAnsi="黑体" w:hint="eastAsia"/>
          <w:sz w:val="32"/>
          <w:szCs w:val="28"/>
        </w:rPr>
        <w:t>立足</w:t>
      </w:r>
      <w:proofErr w:type="gramStart"/>
      <w:r>
        <w:rPr>
          <w:rFonts w:ascii="黑体" w:eastAsia="黑体" w:hAnsi="黑体" w:hint="eastAsia"/>
          <w:sz w:val="32"/>
          <w:szCs w:val="28"/>
        </w:rPr>
        <w:t>常规抓</w:t>
      </w:r>
      <w:proofErr w:type="gramEnd"/>
      <w:r>
        <w:rPr>
          <w:rFonts w:ascii="黑体" w:eastAsia="黑体" w:hAnsi="黑体" w:hint="eastAsia"/>
          <w:sz w:val="32"/>
          <w:szCs w:val="28"/>
        </w:rPr>
        <w:t>落实，助</w:t>
      </w:r>
      <w:proofErr w:type="gramStart"/>
      <w:r>
        <w:rPr>
          <w:rFonts w:ascii="黑体" w:eastAsia="黑体" w:hAnsi="黑体" w:hint="eastAsia"/>
          <w:sz w:val="32"/>
          <w:szCs w:val="28"/>
        </w:rPr>
        <w:t>推工</w:t>
      </w:r>
      <w:proofErr w:type="gramEnd"/>
      <w:r>
        <w:rPr>
          <w:rFonts w:ascii="黑体" w:eastAsia="黑体" w:hAnsi="黑体" w:hint="eastAsia"/>
          <w:sz w:val="32"/>
          <w:szCs w:val="28"/>
        </w:rPr>
        <w:t>作上台阶</w:t>
      </w:r>
    </w:p>
    <w:p w:rsidR="00CE6F5F" w:rsidRDefault="00451326">
      <w:pPr>
        <w:spacing w:line="560" w:lineRule="exact"/>
        <w:ind w:firstLineChars="200" w:firstLine="640"/>
        <w:rPr>
          <w:rFonts w:ascii="楷体" w:eastAsia="楷体" w:hAnsi="楷体"/>
          <w:sz w:val="32"/>
          <w:szCs w:val="28"/>
        </w:rPr>
      </w:pPr>
      <w:bookmarkStart w:id="1" w:name="_Hlk91450659"/>
      <w:r>
        <w:rPr>
          <w:rFonts w:ascii="楷体" w:eastAsia="楷体" w:hAnsi="楷体" w:hint="eastAsia"/>
          <w:sz w:val="32"/>
          <w:szCs w:val="28"/>
        </w:rPr>
        <w:t>（一）用能情况</w:t>
      </w:r>
    </w:p>
    <w:bookmarkEnd w:id="1"/>
    <w:p w:rsidR="00CE6F5F" w:rsidRDefault="00451326">
      <w:pPr>
        <w:spacing w:line="560" w:lineRule="exact"/>
        <w:ind w:firstLineChars="200" w:firstLine="640"/>
        <w:rPr>
          <w:rFonts w:ascii="仿宋_GB2312" w:eastAsia="仿宋_GB2312" w:hAnsi="仿宋"/>
          <w:sz w:val="32"/>
          <w:szCs w:val="28"/>
          <w:highlight w:val="yellow"/>
        </w:rPr>
      </w:pPr>
      <w:r>
        <w:rPr>
          <w:rFonts w:ascii="仿宋_GB2312" w:eastAsia="仿宋_GB2312" w:hAnsi="仿宋"/>
          <w:sz w:val="32"/>
          <w:szCs w:val="28"/>
        </w:rPr>
        <w:t>202</w:t>
      </w:r>
      <w:r>
        <w:rPr>
          <w:rFonts w:ascii="仿宋_GB2312" w:eastAsia="仿宋_GB2312" w:hAnsi="仿宋" w:hint="eastAsia"/>
          <w:sz w:val="32"/>
          <w:szCs w:val="28"/>
        </w:rPr>
        <w:t>2</w:t>
      </w:r>
      <w:r>
        <w:rPr>
          <w:rFonts w:ascii="仿宋_GB2312" w:eastAsia="仿宋_GB2312" w:hAnsi="仿宋"/>
          <w:sz w:val="32"/>
          <w:szCs w:val="28"/>
        </w:rPr>
        <w:t>年，两校区用电</w:t>
      </w:r>
      <w:r>
        <w:rPr>
          <w:rFonts w:ascii="仿宋_GB2312" w:eastAsia="仿宋_GB2312" w:hAnsi="仿宋" w:hint="eastAsia"/>
          <w:sz w:val="32"/>
          <w:szCs w:val="28"/>
        </w:rPr>
        <w:t>约7449</w:t>
      </w:r>
      <w:r>
        <w:rPr>
          <w:rFonts w:ascii="仿宋_GB2312" w:eastAsia="仿宋_GB2312" w:hAnsi="仿宋"/>
          <w:sz w:val="32"/>
          <w:szCs w:val="28"/>
        </w:rPr>
        <w:t>万度，费用约为</w:t>
      </w:r>
      <w:r>
        <w:rPr>
          <w:rFonts w:ascii="仿宋_GB2312" w:eastAsia="仿宋_GB2312" w:hAnsi="仿宋" w:hint="eastAsia"/>
          <w:sz w:val="32"/>
          <w:szCs w:val="28"/>
        </w:rPr>
        <w:t>3983</w:t>
      </w:r>
      <w:r>
        <w:rPr>
          <w:rFonts w:ascii="仿宋_GB2312" w:eastAsia="仿宋_GB2312" w:hAnsi="仿宋"/>
          <w:sz w:val="32"/>
          <w:szCs w:val="28"/>
        </w:rPr>
        <w:t>万元，人均年用电量为1538.71度/人；用水</w:t>
      </w:r>
      <w:r>
        <w:rPr>
          <w:rFonts w:ascii="仿宋_GB2312" w:eastAsia="仿宋_GB2312" w:hAnsi="仿宋" w:hint="eastAsia"/>
          <w:sz w:val="32"/>
          <w:szCs w:val="28"/>
        </w:rPr>
        <w:t>约186</w:t>
      </w:r>
      <w:r>
        <w:rPr>
          <w:rFonts w:ascii="仿宋_GB2312" w:eastAsia="仿宋_GB2312" w:hAnsi="仿宋"/>
          <w:sz w:val="32"/>
          <w:szCs w:val="28"/>
        </w:rPr>
        <w:t>万</w:t>
      </w:r>
      <w:r>
        <w:rPr>
          <w:rFonts w:ascii="仿宋_GB2312" w:eastAsia="仿宋_GB2312" w:hAnsi="仿宋" w:hint="eastAsia"/>
          <w:sz w:val="32"/>
          <w:szCs w:val="28"/>
        </w:rPr>
        <w:t>吨</w:t>
      </w:r>
      <w:r>
        <w:rPr>
          <w:rFonts w:ascii="仿宋_GB2312" w:eastAsia="仿宋_GB2312" w:hAnsi="仿宋"/>
          <w:sz w:val="32"/>
          <w:szCs w:val="28"/>
        </w:rPr>
        <w:t>，费用</w:t>
      </w:r>
      <w:r>
        <w:rPr>
          <w:rFonts w:ascii="仿宋_GB2312" w:eastAsia="仿宋_GB2312" w:hAnsi="仿宋" w:hint="eastAsia"/>
          <w:sz w:val="32"/>
          <w:szCs w:val="28"/>
        </w:rPr>
        <w:t>约</w:t>
      </w:r>
      <w:r>
        <w:rPr>
          <w:rFonts w:ascii="仿宋_GB2312" w:eastAsia="仿宋_GB2312" w:hAnsi="仿宋"/>
          <w:sz w:val="32"/>
          <w:szCs w:val="28"/>
        </w:rPr>
        <w:t>为</w:t>
      </w:r>
      <w:r>
        <w:rPr>
          <w:rFonts w:ascii="仿宋_GB2312" w:eastAsia="仿宋_GB2312" w:hAnsi="仿宋" w:hint="eastAsia"/>
          <w:sz w:val="32"/>
          <w:szCs w:val="28"/>
        </w:rPr>
        <w:t>604</w:t>
      </w:r>
      <w:r>
        <w:rPr>
          <w:rFonts w:ascii="仿宋_GB2312" w:eastAsia="仿宋_GB2312" w:hAnsi="仿宋"/>
          <w:sz w:val="32"/>
          <w:szCs w:val="28"/>
        </w:rPr>
        <w:t>万元，人均年用水量约为38.54吨；供应中水68.4万吨；消耗热力蒸汽67907吨，费用为2179.9733万元。</w:t>
      </w:r>
    </w:p>
    <w:p w:rsidR="00CE6F5F" w:rsidRDefault="00451326">
      <w:pPr>
        <w:spacing w:line="560" w:lineRule="exact"/>
        <w:ind w:firstLineChars="200" w:firstLine="640"/>
        <w:rPr>
          <w:rFonts w:ascii="楷体" w:eastAsia="楷体" w:hAnsi="楷体"/>
          <w:sz w:val="32"/>
          <w:szCs w:val="28"/>
        </w:rPr>
      </w:pPr>
      <w:r>
        <w:rPr>
          <w:rFonts w:ascii="楷体" w:eastAsia="楷体" w:hAnsi="楷体" w:hint="eastAsia"/>
          <w:sz w:val="32"/>
          <w:szCs w:val="28"/>
        </w:rPr>
        <w:t>（二）运行保障情况</w:t>
      </w:r>
    </w:p>
    <w:p w:rsidR="00CE6F5F" w:rsidRDefault="00451326">
      <w:pPr>
        <w:spacing w:line="560" w:lineRule="exact"/>
        <w:ind w:firstLineChars="200" w:firstLine="640"/>
        <w:rPr>
          <w:rFonts w:ascii="仿宋_GB2312" w:eastAsia="仿宋_GB2312" w:hAnsi="仿宋"/>
          <w:sz w:val="32"/>
          <w:szCs w:val="28"/>
        </w:rPr>
      </w:pPr>
      <w:bookmarkStart w:id="2" w:name="_Hlk91467018"/>
      <w:r>
        <w:rPr>
          <w:rFonts w:ascii="仿宋_GB2312" w:eastAsia="仿宋_GB2312" w:hAnsi="仿宋" w:hint="eastAsia"/>
          <w:sz w:val="32"/>
          <w:szCs w:val="28"/>
        </w:rPr>
        <w:t>2</w:t>
      </w:r>
      <w:r>
        <w:rPr>
          <w:rFonts w:ascii="仿宋_GB2312" w:eastAsia="仿宋_GB2312" w:hAnsi="仿宋"/>
          <w:sz w:val="32"/>
          <w:szCs w:val="28"/>
        </w:rPr>
        <w:t>02</w:t>
      </w:r>
      <w:r w:rsidR="00923A42">
        <w:rPr>
          <w:rFonts w:ascii="仿宋_GB2312" w:eastAsia="仿宋_GB2312" w:hAnsi="仿宋"/>
          <w:sz w:val="32"/>
          <w:szCs w:val="28"/>
        </w:rPr>
        <w:t>2</w:t>
      </w:r>
      <w:r>
        <w:rPr>
          <w:rFonts w:ascii="仿宋_GB2312" w:eastAsia="仿宋_GB2312" w:hAnsi="仿宋" w:hint="eastAsia"/>
          <w:sz w:val="32"/>
          <w:szCs w:val="28"/>
        </w:rPr>
        <w:t>年，水电</w:t>
      </w:r>
      <w:proofErr w:type="gramStart"/>
      <w:r>
        <w:rPr>
          <w:rFonts w:ascii="仿宋_GB2312" w:eastAsia="仿宋_GB2312" w:hAnsi="仿宋" w:hint="eastAsia"/>
          <w:sz w:val="32"/>
          <w:szCs w:val="28"/>
        </w:rPr>
        <w:t>暖污等</w:t>
      </w:r>
      <w:proofErr w:type="gramEnd"/>
      <w:r>
        <w:rPr>
          <w:rFonts w:ascii="仿宋_GB2312" w:eastAsia="仿宋_GB2312" w:hAnsi="仿宋" w:hint="eastAsia"/>
          <w:sz w:val="32"/>
          <w:szCs w:val="28"/>
        </w:rPr>
        <w:t>各能源保障项目安全运行，未发生一起影响学校教学、科研和师生生活的重大运行事故；圆满完成了国家</w:t>
      </w:r>
      <w:r>
        <w:rPr>
          <w:rFonts w:ascii="仿宋_GB2312" w:eastAsia="仿宋_GB2312" w:hAnsi="仿宋"/>
          <w:sz w:val="32"/>
          <w:szCs w:val="28"/>
        </w:rPr>
        <w:t>各类等级考试、毕业</w:t>
      </w:r>
      <w:r>
        <w:rPr>
          <w:rFonts w:ascii="仿宋_GB2312" w:eastAsia="仿宋_GB2312" w:hAnsi="仿宋" w:hint="eastAsia"/>
          <w:sz w:val="32"/>
          <w:szCs w:val="28"/>
        </w:rPr>
        <w:t>和</w:t>
      </w:r>
      <w:r>
        <w:rPr>
          <w:rFonts w:ascii="仿宋_GB2312" w:eastAsia="仿宋_GB2312" w:hAnsi="仿宋"/>
          <w:sz w:val="32"/>
          <w:szCs w:val="28"/>
        </w:rPr>
        <w:t>开学典礼、</w:t>
      </w:r>
      <w:r>
        <w:rPr>
          <w:rFonts w:ascii="仿宋_GB2312" w:eastAsia="仿宋_GB2312" w:hAnsi="仿宋" w:hint="eastAsia"/>
          <w:sz w:val="32"/>
          <w:szCs w:val="28"/>
        </w:rPr>
        <w:t>会议</w:t>
      </w:r>
      <w:r>
        <w:rPr>
          <w:rFonts w:ascii="仿宋_GB2312" w:eastAsia="仿宋_GB2312" w:hAnsi="仿宋"/>
          <w:sz w:val="32"/>
          <w:szCs w:val="28"/>
        </w:rPr>
        <w:t>、</w:t>
      </w:r>
      <w:r>
        <w:rPr>
          <w:rFonts w:ascii="仿宋_GB2312" w:eastAsia="仿宋_GB2312" w:hAnsi="仿宋" w:hint="eastAsia"/>
          <w:sz w:val="32"/>
          <w:szCs w:val="28"/>
        </w:rPr>
        <w:t>文娱活动、</w:t>
      </w:r>
      <w:r>
        <w:rPr>
          <w:rFonts w:ascii="仿宋_GB2312" w:eastAsia="仿宋_GB2312" w:hAnsi="仿宋"/>
          <w:sz w:val="32"/>
          <w:szCs w:val="28"/>
        </w:rPr>
        <w:lastRenderedPageBreak/>
        <w:t>体育</w:t>
      </w:r>
      <w:r>
        <w:rPr>
          <w:rFonts w:ascii="仿宋_GB2312" w:eastAsia="仿宋_GB2312" w:hAnsi="仿宋" w:hint="eastAsia"/>
          <w:sz w:val="32"/>
          <w:szCs w:val="28"/>
        </w:rPr>
        <w:t>赛事</w:t>
      </w:r>
      <w:r>
        <w:rPr>
          <w:rFonts w:ascii="仿宋_GB2312" w:eastAsia="仿宋_GB2312" w:hAnsi="仿宋"/>
          <w:sz w:val="32"/>
          <w:szCs w:val="28"/>
        </w:rPr>
        <w:t>等重大活动的</w:t>
      </w:r>
      <w:r>
        <w:rPr>
          <w:rFonts w:ascii="仿宋_GB2312" w:eastAsia="仿宋_GB2312" w:hAnsi="仿宋" w:hint="eastAsia"/>
          <w:sz w:val="32"/>
          <w:szCs w:val="28"/>
        </w:rPr>
        <w:t>临时水电</w:t>
      </w:r>
      <w:proofErr w:type="gramStart"/>
      <w:r>
        <w:rPr>
          <w:rFonts w:ascii="仿宋_GB2312" w:eastAsia="仿宋_GB2312" w:hAnsi="仿宋" w:hint="eastAsia"/>
          <w:sz w:val="32"/>
          <w:szCs w:val="28"/>
        </w:rPr>
        <w:t>暖保障</w:t>
      </w:r>
      <w:proofErr w:type="gramEnd"/>
      <w:r>
        <w:rPr>
          <w:rFonts w:ascii="仿宋_GB2312" w:eastAsia="仿宋_GB2312" w:hAnsi="仿宋"/>
          <w:sz w:val="32"/>
          <w:szCs w:val="28"/>
        </w:rPr>
        <w:t>工作</w:t>
      </w:r>
      <w:r>
        <w:rPr>
          <w:rFonts w:ascii="仿宋_GB2312" w:eastAsia="仿宋_GB2312" w:hAnsi="仿宋" w:hint="eastAsia"/>
          <w:sz w:val="32"/>
          <w:szCs w:val="28"/>
        </w:rPr>
        <w:t>47次</w:t>
      </w:r>
      <w:r>
        <w:rPr>
          <w:rFonts w:ascii="仿宋_GB2312" w:eastAsia="仿宋_GB2312" w:hAnsi="仿宋"/>
          <w:sz w:val="32"/>
          <w:szCs w:val="28"/>
        </w:rPr>
        <w:t>。</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今年频发的疫情影响着校园正常的学习生活秩序，能源管理中心承担着防控责任和能源保供的双重压力。疫情面前，能源管理中心职工</w:t>
      </w:r>
      <w:proofErr w:type="gramStart"/>
      <w:r>
        <w:rPr>
          <w:rFonts w:ascii="仿宋_GB2312" w:eastAsia="仿宋_GB2312" w:hAnsi="仿宋" w:hint="eastAsia"/>
          <w:sz w:val="32"/>
          <w:szCs w:val="28"/>
        </w:rPr>
        <w:t>坚持驻</w:t>
      </w:r>
      <w:proofErr w:type="gramEnd"/>
      <w:r>
        <w:rPr>
          <w:rFonts w:ascii="仿宋_GB2312" w:eastAsia="仿宋_GB2312" w:hAnsi="仿宋" w:hint="eastAsia"/>
          <w:sz w:val="32"/>
          <w:szCs w:val="28"/>
        </w:rPr>
        <w:t>校24小时留守，坚持做最坚定的“逆行者”、最安心的“守夜人”、最可靠的“保障队”。在不折不扣落实生产保供任务的同时，中心先后有领导班子、职工等二十余人投身抗</w:t>
      </w:r>
      <w:proofErr w:type="gramStart"/>
      <w:r>
        <w:rPr>
          <w:rFonts w:ascii="仿宋_GB2312" w:eastAsia="仿宋_GB2312" w:hAnsi="仿宋" w:hint="eastAsia"/>
          <w:sz w:val="32"/>
          <w:szCs w:val="28"/>
        </w:rPr>
        <w:t>疫</w:t>
      </w:r>
      <w:proofErr w:type="gramEnd"/>
      <w:r>
        <w:rPr>
          <w:rFonts w:ascii="仿宋_GB2312" w:eastAsia="仿宋_GB2312" w:hAnsi="仿宋" w:hint="eastAsia"/>
          <w:sz w:val="32"/>
          <w:szCs w:val="28"/>
        </w:rPr>
        <w:t>一线，化身“大白”、社区志愿者、餐厅</w:t>
      </w:r>
      <w:proofErr w:type="gramStart"/>
      <w:r>
        <w:rPr>
          <w:rFonts w:ascii="仿宋_GB2312" w:eastAsia="仿宋_GB2312" w:hAnsi="仿宋" w:hint="eastAsia"/>
          <w:sz w:val="32"/>
          <w:szCs w:val="28"/>
        </w:rPr>
        <w:t>维稳</w:t>
      </w:r>
      <w:proofErr w:type="gramEnd"/>
      <w:r>
        <w:rPr>
          <w:rFonts w:ascii="仿宋_GB2312" w:eastAsia="仿宋_GB2312" w:hAnsi="仿宋" w:hint="eastAsia"/>
          <w:sz w:val="32"/>
          <w:szCs w:val="28"/>
        </w:rPr>
        <w:t>员为校园师生服务。还有供电抢修人员随时听候上级调度，</w:t>
      </w:r>
      <w:proofErr w:type="gramStart"/>
      <w:r>
        <w:rPr>
          <w:rFonts w:ascii="仿宋_GB2312" w:eastAsia="仿宋_GB2312" w:hAnsi="仿宋" w:hint="eastAsia"/>
          <w:sz w:val="32"/>
          <w:szCs w:val="28"/>
        </w:rPr>
        <w:t>机动开展</w:t>
      </w:r>
      <w:proofErr w:type="gramEnd"/>
      <w:r>
        <w:rPr>
          <w:rFonts w:ascii="仿宋_GB2312" w:eastAsia="仿宋_GB2312" w:hAnsi="仿宋" w:hint="eastAsia"/>
          <w:sz w:val="32"/>
          <w:szCs w:val="28"/>
        </w:rPr>
        <w:t>临时接电服务，为防疫工作提供了可靠的用电保障。在整个防控期间，中心严格按照防疫工作要求，实现了水电</w:t>
      </w:r>
      <w:proofErr w:type="gramStart"/>
      <w:r>
        <w:rPr>
          <w:rFonts w:ascii="仿宋_GB2312" w:eastAsia="仿宋_GB2312" w:hAnsi="仿宋" w:hint="eastAsia"/>
          <w:sz w:val="32"/>
          <w:szCs w:val="28"/>
        </w:rPr>
        <w:t>暖污运行零</w:t>
      </w:r>
      <w:proofErr w:type="gramEnd"/>
      <w:r>
        <w:rPr>
          <w:rFonts w:ascii="仿宋_GB2312" w:eastAsia="仿宋_GB2312" w:hAnsi="仿宋" w:hint="eastAsia"/>
          <w:sz w:val="32"/>
          <w:szCs w:val="28"/>
        </w:rPr>
        <w:t>故障、零停摆，在核酸检测、防疫统计、信息传达、人员管控等方面，实现了100%落实、100%完成。</w:t>
      </w:r>
    </w:p>
    <w:p w:rsidR="00CE6F5F" w:rsidRDefault="00451326">
      <w:pPr>
        <w:spacing w:line="560" w:lineRule="exact"/>
        <w:ind w:firstLineChars="200" w:firstLine="640"/>
        <w:rPr>
          <w:rFonts w:ascii="楷体" w:eastAsia="楷体" w:hAnsi="楷体"/>
          <w:sz w:val="32"/>
          <w:szCs w:val="28"/>
        </w:rPr>
      </w:pPr>
      <w:r>
        <w:rPr>
          <w:rFonts w:ascii="楷体" w:eastAsia="楷体" w:hAnsi="楷体" w:hint="eastAsia"/>
          <w:sz w:val="32"/>
          <w:szCs w:val="28"/>
        </w:rPr>
        <w:t>（三）工程情况</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2022年截止11月30日累计完成水电零修派工1100单；完成立项工程46项；全年累计派工和立项工程总556.28万元，已完成送审金额539.5万元。全年维修完成率达97%。</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同时，对接徐州</w:t>
      </w:r>
      <w:proofErr w:type="gramStart"/>
      <w:r>
        <w:rPr>
          <w:rFonts w:ascii="仿宋_GB2312" w:eastAsia="仿宋_GB2312" w:hAnsi="仿宋" w:hint="eastAsia"/>
          <w:sz w:val="32"/>
          <w:szCs w:val="28"/>
        </w:rPr>
        <w:t>市完善</w:t>
      </w:r>
      <w:proofErr w:type="gramEnd"/>
      <w:r>
        <w:rPr>
          <w:rFonts w:ascii="仿宋_GB2312" w:eastAsia="仿宋_GB2312" w:hAnsi="仿宋" w:hint="eastAsia"/>
          <w:sz w:val="32"/>
          <w:szCs w:val="28"/>
        </w:rPr>
        <w:t>了学校雨污排放、供电线缆改造等事宜，新增污水排放口3处，雨水口2处，协调翟大线修复事宜，涉及修复线路7公里；节省资金约</w:t>
      </w:r>
      <w:r>
        <w:rPr>
          <w:rFonts w:ascii="仿宋_GB2312" w:eastAsia="仿宋_GB2312" w:hAnsi="仿宋"/>
          <w:sz w:val="32"/>
          <w:szCs w:val="28"/>
        </w:rPr>
        <w:t>800</w:t>
      </w:r>
      <w:r>
        <w:rPr>
          <w:rFonts w:ascii="仿宋_GB2312" w:eastAsia="仿宋_GB2312" w:hAnsi="仿宋" w:hint="eastAsia"/>
          <w:sz w:val="32"/>
          <w:szCs w:val="28"/>
        </w:rPr>
        <w:t>万元。</w:t>
      </w:r>
    </w:p>
    <w:p w:rsidR="00CE6F5F" w:rsidRDefault="00451326">
      <w:pPr>
        <w:spacing w:line="560" w:lineRule="exact"/>
        <w:ind w:firstLineChars="200" w:firstLine="640"/>
        <w:rPr>
          <w:rFonts w:ascii="楷体" w:eastAsia="楷体" w:hAnsi="楷体"/>
          <w:sz w:val="32"/>
          <w:szCs w:val="28"/>
        </w:rPr>
      </w:pPr>
      <w:r>
        <w:rPr>
          <w:rFonts w:ascii="楷体" w:eastAsia="楷体" w:hAnsi="楷体" w:hint="eastAsia"/>
          <w:sz w:val="32"/>
          <w:szCs w:val="28"/>
        </w:rPr>
        <w:t>（四）获得荣誉</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sz w:val="32"/>
          <w:szCs w:val="28"/>
        </w:rPr>
        <w:t>202</w:t>
      </w:r>
      <w:r>
        <w:rPr>
          <w:rFonts w:ascii="仿宋_GB2312" w:eastAsia="仿宋_GB2312" w:hAnsi="仿宋" w:hint="eastAsia"/>
          <w:sz w:val="32"/>
          <w:szCs w:val="28"/>
        </w:rPr>
        <w:t>2</w:t>
      </w:r>
      <w:r>
        <w:rPr>
          <w:rFonts w:ascii="仿宋_GB2312" w:eastAsia="仿宋_GB2312" w:hAnsi="仿宋"/>
          <w:sz w:val="32"/>
          <w:szCs w:val="28"/>
        </w:rPr>
        <w:t>年，</w:t>
      </w:r>
      <w:bookmarkStart w:id="3" w:name="_Hlk91466973"/>
      <w:r>
        <w:rPr>
          <w:rFonts w:ascii="仿宋_GB2312" w:eastAsia="仿宋_GB2312" w:hAnsi="仿宋"/>
          <w:sz w:val="32"/>
          <w:szCs w:val="28"/>
        </w:rPr>
        <w:t>能源管理中心</w:t>
      </w:r>
      <w:r>
        <w:rPr>
          <w:rFonts w:ascii="仿宋_GB2312" w:eastAsia="仿宋_GB2312" w:hAnsi="仿宋" w:hint="eastAsia"/>
          <w:sz w:val="32"/>
          <w:szCs w:val="28"/>
        </w:rPr>
        <w:t>不仅蝉联了</w:t>
      </w:r>
      <w:r>
        <w:rPr>
          <w:rFonts w:ascii="仿宋_GB2312" w:eastAsia="仿宋_GB2312" w:hAnsi="仿宋"/>
          <w:sz w:val="32"/>
          <w:szCs w:val="28"/>
        </w:rPr>
        <w:t>徐州市节水先进单位的荣誉称号</w:t>
      </w:r>
      <w:r>
        <w:rPr>
          <w:rFonts w:ascii="仿宋_GB2312" w:eastAsia="仿宋_GB2312" w:hAnsi="仿宋" w:hint="eastAsia"/>
          <w:sz w:val="32"/>
          <w:szCs w:val="28"/>
        </w:rPr>
        <w:t>，而且因在节水型高校创建过程中的优异表现，首次受到了水利部表彰，获颁节水型高校奖励资金10万元</w:t>
      </w:r>
      <w:r>
        <w:rPr>
          <w:rFonts w:ascii="仿宋_GB2312" w:eastAsia="仿宋_GB2312" w:hAnsi="仿宋"/>
          <w:sz w:val="32"/>
          <w:szCs w:val="28"/>
        </w:rPr>
        <w:t>。</w:t>
      </w:r>
      <w:r>
        <w:rPr>
          <w:rFonts w:ascii="仿宋_GB2312" w:eastAsia="仿宋_GB2312" w:hAnsi="仿宋" w:hint="eastAsia"/>
          <w:sz w:val="32"/>
          <w:szCs w:val="28"/>
        </w:rPr>
        <w:t>同</w:t>
      </w:r>
      <w:r>
        <w:rPr>
          <w:rFonts w:ascii="仿宋_GB2312" w:eastAsia="仿宋_GB2312" w:hAnsi="仿宋" w:hint="eastAsia"/>
          <w:sz w:val="32"/>
          <w:szCs w:val="28"/>
        </w:rPr>
        <w:lastRenderedPageBreak/>
        <w:t>时，由我校申报的《中国矿业大学（南湖校区）图文信息中心既有建筑能效提升项目》也喜获江苏省绿色建筑发展专项资金立项资助320万元。9月中旬，我校顺利获评认定首批“江苏省绿色学校”。</w:t>
      </w:r>
    </w:p>
    <w:p w:rsidR="00CE6F5F" w:rsidRDefault="00451326">
      <w:pPr>
        <w:spacing w:line="560" w:lineRule="exact"/>
        <w:rPr>
          <w:rFonts w:ascii="黑体" w:eastAsia="黑体" w:hAnsi="黑体"/>
          <w:sz w:val="32"/>
          <w:szCs w:val="28"/>
        </w:rPr>
      </w:pPr>
      <w:bookmarkStart w:id="4" w:name="_Hlk59328635"/>
      <w:bookmarkEnd w:id="2"/>
      <w:bookmarkEnd w:id="3"/>
      <w:r>
        <w:rPr>
          <w:rFonts w:ascii="黑体" w:eastAsia="黑体" w:hAnsi="黑体" w:hint="eastAsia"/>
          <w:sz w:val="32"/>
          <w:szCs w:val="28"/>
        </w:rPr>
        <w:t>二</w:t>
      </w:r>
      <w:r>
        <w:rPr>
          <w:rFonts w:ascii="黑体" w:eastAsia="黑体" w:hAnsi="黑体"/>
          <w:sz w:val="32"/>
          <w:szCs w:val="28"/>
        </w:rPr>
        <w:t>、</w:t>
      </w:r>
      <w:r>
        <w:rPr>
          <w:rFonts w:ascii="黑体" w:eastAsia="黑体" w:hAnsi="黑体" w:hint="eastAsia"/>
          <w:sz w:val="32"/>
          <w:szCs w:val="28"/>
        </w:rPr>
        <w:t>聚焦重点抓突破，蓄力赋能</w:t>
      </w:r>
      <w:bookmarkEnd w:id="4"/>
      <w:r>
        <w:rPr>
          <w:rFonts w:ascii="黑体" w:eastAsia="黑体" w:hAnsi="黑体" w:hint="eastAsia"/>
          <w:sz w:val="32"/>
          <w:szCs w:val="28"/>
        </w:rPr>
        <w:t>谋新篇</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sz w:val="32"/>
          <w:szCs w:val="28"/>
        </w:rPr>
        <w:t>202</w:t>
      </w:r>
      <w:r>
        <w:rPr>
          <w:rFonts w:ascii="仿宋_GB2312" w:eastAsia="仿宋_GB2312" w:hAnsi="仿宋" w:hint="eastAsia"/>
          <w:sz w:val="32"/>
          <w:szCs w:val="28"/>
        </w:rPr>
        <w:t>2年</w:t>
      </w:r>
      <w:r>
        <w:rPr>
          <w:rFonts w:ascii="仿宋_GB2312" w:eastAsia="仿宋_GB2312" w:hAnsi="仿宋"/>
          <w:sz w:val="32"/>
          <w:szCs w:val="28"/>
        </w:rPr>
        <w:t>，中心根据《</w:t>
      </w:r>
      <w:r>
        <w:rPr>
          <w:rFonts w:ascii="仿宋_GB2312" w:eastAsia="仿宋_GB2312" w:hAnsi="仿宋" w:hint="eastAsia"/>
          <w:sz w:val="32"/>
          <w:szCs w:val="28"/>
        </w:rPr>
        <w:t>总务部</w:t>
      </w:r>
      <w:r>
        <w:rPr>
          <w:rFonts w:ascii="仿宋_GB2312" w:eastAsia="仿宋_GB2312" w:hAnsi="仿宋"/>
          <w:sz w:val="32"/>
          <w:szCs w:val="28"/>
        </w:rPr>
        <w:t>202</w:t>
      </w:r>
      <w:r>
        <w:rPr>
          <w:rFonts w:ascii="仿宋_GB2312" w:eastAsia="仿宋_GB2312" w:hAnsi="仿宋" w:hint="eastAsia"/>
          <w:sz w:val="32"/>
          <w:szCs w:val="28"/>
        </w:rPr>
        <w:t>2年</w:t>
      </w:r>
      <w:r>
        <w:rPr>
          <w:rFonts w:ascii="仿宋_GB2312" w:eastAsia="仿宋_GB2312" w:hAnsi="仿宋"/>
          <w:sz w:val="32"/>
          <w:szCs w:val="28"/>
        </w:rPr>
        <w:t>重点工作任务》</w:t>
      </w:r>
      <w:r>
        <w:rPr>
          <w:rFonts w:ascii="仿宋_GB2312" w:eastAsia="仿宋_GB2312" w:hAnsi="仿宋" w:hint="eastAsia"/>
          <w:sz w:val="32"/>
          <w:szCs w:val="28"/>
        </w:rPr>
        <w:t>的</w:t>
      </w:r>
      <w:r>
        <w:rPr>
          <w:rFonts w:ascii="仿宋_GB2312" w:eastAsia="仿宋_GB2312" w:hAnsi="仿宋"/>
          <w:sz w:val="32"/>
          <w:szCs w:val="28"/>
        </w:rPr>
        <w:t>要求，积极对照重点工作内容制定计划，有序推进各项责任目标</w:t>
      </w:r>
      <w:r>
        <w:rPr>
          <w:rFonts w:ascii="仿宋_GB2312" w:eastAsia="仿宋_GB2312" w:hAnsi="仿宋" w:hint="eastAsia"/>
          <w:sz w:val="32"/>
          <w:szCs w:val="28"/>
        </w:rPr>
        <w:t>的</w:t>
      </w:r>
      <w:r>
        <w:rPr>
          <w:rFonts w:ascii="仿宋_GB2312" w:eastAsia="仿宋_GB2312" w:hAnsi="仿宋"/>
          <w:sz w:val="32"/>
          <w:szCs w:val="28"/>
        </w:rPr>
        <w:t>落实和完成。</w:t>
      </w:r>
    </w:p>
    <w:p w:rsidR="00CE6F5F" w:rsidRDefault="00451326">
      <w:pPr>
        <w:spacing w:line="560" w:lineRule="exact"/>
        <w:ind w:firstLineChars="200" w:firstLine="640"/>
        <w:rPr>
          <w:rFonts w:ascii="楷体" w:eastAsia="楷体" w:hAnsi="楷体"/>
          <w:sz w:val="32"/>
          <w:szCs w:val="28"/>
        </w:rPr>
      </w:pPr>
      <w:r>
        <w:rPr>
          <w:rFonts w:ascii="楷体" w:eastAsia="楷体" w:hAnsi="楷体" w:hint="eastAsia"/>
          <w:sz w:val="32"/>
          <w:szCs w:val="28"/>
        </w:rPr>
        <w:t>（一）加快推进能源社会化改革</w:t>
      </w:r>
    </w:p>
    <w:bookmarkEnd w:id="0"/>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作为年度工作的重头戏，能源管理中心紧紧围绕能源社会化改革目标，出思路、想办法、强推进，确保改革工作有措施、有进展、有成效。</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1</w:t>
      </w:r>
      <w:r>
        <w:rPr>
          <w:rFonts w:ascii="仿宋_GB2312" w:eastAsia="仿宋_GB2312" w:hAnsi="仿宋"/>
          <w:sz w:val="32"/>
          <w:szCs w:val="28"/>
        </w:rPr>
        <w:t>.</w:t>
      </w:r>
      <w:r>
        <w:rPr>
          <w:rFonts w:ascii="仿宋_GB2312" w:eastAsia="仿宋_GB2312" w:hAnsi="仿宋" w:hint="eastAsia"/>
          <w:sz w:val="32"/>
          <w:szCs w:val="28"/>
        </w:rPr>
        <w:t>优化盘活改革存量</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继2</w:t>
      </w:r>
      <w:r>
        <w:rPr>
          <w:rFonts w:ascii="仿宋_GB2312" w:eastAsia="仿宋_GB2312" w:hAnsi="仿宋"/>
          <w:sz w:val="32"/>
          <w:szCs w:val="28"/>
        </w:rPr>
        <w:t>021</w:t>
      </w:r>
      <w:r>
        <w:rPr>
          <w:rFonts w:ascii="仿宋_GB2312" w:eastAsia="仿宋_GB2312" w:hAnsi="仿宋" w:hint="eastAsia"/>
          <w:sz w:val="32"/>
          <w:szCs w:val="28"/>
        </w:rPr>
        <w:t>年</w:t>
      </w:r>
      <w:r>
        <w:rPr>
          <w:rFonts w:ascii="仿宋_GB2312" w:eastAsia="仿宋_GB2312" w:hAnsi="仿宋"/>
          <w:sz w:val="32"/>
          <w:szCs w:val="28"/>
        </w:rPr>
        <w:t>完成了污水站托管运行、供暖运维、</w:t>
      </w:r>
      <w:r>
        <w:rPr>
          <w:rFonts w:ascii="仿宋_GB2312" w:eastAsia="仿宋_GB2312" w:hAnsi="仿宋" w:hint="eastAsia"/>
          <w:sz w:val="32"/>
          <w:szCs w:val="28"/>
        </w:rPr>
        <w:t>两校区</w:t>
      </w:r>
      <w:r>
        <w:rPr>
          <w:rFonts w:ascii="仿宋_GB2312" w:eastAsia="仿宋_GB2312" w:hAnsi="仿宋"/>
          <w:sz w:val="32"/>
          <w:szCs w:val="28"/>
        </w:rPr>
        <w:t>直饮水三项社会化</w:t>
      </w:r>
      <w:r>
        <w:rPr>
          <w:rFonts w:ascii="仿宋_GB2312" w:eastAsia="仿宋_GB2312" w:hAnsi="仿宋" w:hint="eastAsia"/>
          <w:sz w:val="32"/>
          <w:szCs w:val="28"/>
        </w:rPr>
        <w:t>外包项目后。今年能源管理中心采取“扶上马，送一程”方式巩固改革成果，确保项目托管一个、落地一个，项目得以良性平稳运转。</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污水站项目在专家评审的基础上，利用技术力量对我校自身设备情况、处理流程进行逐一梳理，根据评审意见对我校设备进行逐一技改，陆续</w:t>
      </w:r>
      <w:proofErr w:type="gramStart"/>
      <w:r>
        <w:rPr>
          <w:rFonts w:ascii="仿宋_GB2312" w:eastAsia="仿宋_GB2312" w:hAnsi="仿宋" w:hint="eastAsia"/>
          <w:sz w:val="32"/>
          <w:szCs w:val="28"/>
        </w:rPr>
        <w:t>完成压泥机</w:t>
      </w:r>
      <w:proofErr w:type="gramEnd"/>
      <w:r>
        <w:rPr>
          <w:rFonts w:ascii="仿宋_GB2312" w:eastAsia="仿宋_GB2312" w:hAnsi="仿宋" w:hint="eastAsia"/>
          <w:sz w:val="32"/>
          <w:szCs w:val="28"/>
        </w:rPr>
        <w:t>加药系统改造、环保局水样监测系统改造、污泥清运料斗改造等设施更新升级，累计完成设备维修</w:t>
      </w:r>
      <w:r>
        <w:rPr>
          <w:rFonts w:ascii="仿宋_GB2312" w:eastAsia="仿宋_GB2312" w:hAnsi="仿宋"/>
          <w:sz w:val="32"/>
          <w:szCs w:val="28"/>
        </w:rPr>
        <w:t>109次，全年度中水回用量68.4万吨，出水指标合格率100%，达到了较好的效果。</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lastRenderedPageBreak/>
        <w:t>在现制现售水机的运</w:t>
      </w:r>
      <w:proofErr w:type="gramStart"/>
      <w:r>
        <w:rPr>
          <w:rFonts w:ascii="仿宋_GB2312" w:eastAsia="仿宋_GB2312" w:hAnsi="仿宋" w:hint="eastAsia"/>
          <w:sz w:val="32"/>
          <w:szCs w:val="28"/>
        </w:rPr>
        <w:t>维管理</w:t>
      </w:r>
      <w:proofErr w:type="gramEnd"/>
      <w:r>
        <w:rPr>
          <w:rFonts w:ascii="仿宋_GB2312" w:eastAsia="仿宋_GB2312" w:hAnsi="仿宋" w:hint="eastAsia"/>
          <w:sz w:val="32"/>
          <w:szCs w:val="28"/>
        </w:rPr>
        <w:t>上，中心采取卫生监督部门备案、服务商每周自测、能源管理中心监督并抽测、邀请徐州市卫生监督部分不定期抽查、外部机构不定期水样检测五检并用的方式全力保障学生饮用水安全。在徐州市卫生监督部门安全检查过程中，受到了充分肯定。</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供暖运维方面，提升测温标准，完善了供暖运维的考核方式。完成供暖设备设施普查，</w:t>
      </w:r>
      <w:r w:rsidR="002B7468">
        <w:rPr>
          <w:rFonts w:ascii="仿宋_GB2312" w:eastAsia="仿宋_GB2312" w:hAnsi="仿宋" w:hint="eastAsia"/>
          <w:sz w:val="32"/>
          <w:szCs w:val="28"/>
        </w:rPr>
        <w:t>将</w:t>
      </w:r>
      <w:r>
        <w:rPr>
          <w:rFonts w:ascii="仿宋_GB2312" w:eastAsia="仿宋_GB2312" w:hAnsi="仿宋" w:hint="eastAsia"/>
          <w:sz w:val="32"/>
          <w:szCs w:val="28"/>
        </w:rPr>
        <w:t>两校区供暖泵房动力设备全面更新为节能设备，同时更新了水泵变频控制系统、补水箱、设备保温、标识标志、压力表等仪器设备。完成两校区压力容器设备全面校验测试，加大对暖气管网及阀门的维护保养。主动增加供暖前期试水施压次数，以期将管网问题解决在正式供暖前。</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2</w:t>
      </w:r>
      <w:r>
        <w:rPr>
          <w:rFonts w:ascii="仿宋_GB2312" w:eastAsia="仿宋_GB2312" w:hAnsi="仿宋"/>
          <w:sz w:val="32"/>
          <w:szCs w:val="28"/>
        </w:rPr>
        <w:t>.</w:t>
      </w:r>
      <w:r>
        <w:rPr>
          <w:rFonts w:ascii="仿宋_GB2312" w:eastAsia="仿宋_GB2312" w:hAnsi="仿宋" w:hint="eastAsia"/>
          <w:sz w:val="32"/>
          <w:szCs w:val="28"/>
        </w:rPr>
        <w:t>深度挖潜改革增量。</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在总结经验的基础上，能源管理中心结合现有改革进度，进一步细化了改革时间表和路线图，修订了能源社会化改革方案，并上报校长办公会通过。方案明确了后期能源社会化改革方向，同意采取运维外包形式对南湖供水泵房、110kV变电站进行社会化改革，待两项目完成招标程序后，能源社会化改革的目标将得以圆满完成。</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3</w:t>
      </w:r>
      <w:r>
        <w:rPr>
          <w:rFonts w:ascii="仿宋_GB2312" w:eastAsia="仿宋_GB2312" w:hAnsi="仿宋"/>
          <w:sz w:val="32"/>
          <w:szCs w:val="28"/>
        </w:rPr>
        <w:t>.</w:t>
      </w:r>
      <w:r>
        <w:rPr>
          <w:rFonts w:ascii="仿宋_GB2312" w:eastAsia="仿宋_GB2312" w:hAnsi="仿宋" w:hint="eastAsia"/>
          <w:sz w:val="32"/>
          <w:szCs w:val="28"/>
        </w:rPr>
        <w:t>制度约束改革变量。</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在推进改革的基础上，能源管理中心进一步强化监督，健全了管理机制，草拟了</w:t>
      </w:r>
      <w:r>
        <w:rPr>
          <w:rFonts w:ascii="仿宋_GB2312" w:eastAsia="仿宋_GB2312" w:hAnsi="仿宋"/>
          <w:sz w:val="32"/>
          <w:szCs w:val="28"/>
        </w:rPr>
        <w:t>《能源社会化服务项目监督考核管理办法》，</w:t>
      </w:r>
      <w:r>
        <w:rPr>
          <w:rFonts w:ascii="仿宋_GB2312" w:eastAsia="仿宋_GB2312" w:hAnsi="仿宋" w:hint="eastAsia"/>
          <w:sz w:val="32"/>
          <w:szCs w:val="28"/>
        </w:rPr>
        <w:t>并顺利通过总务部党政联席会审核。构建了“1+N”的制</w:t>
      </w:r>
      <w:r>
        <w:rPr>
          <w:rFonts w:ascii="仿宋_GB2312" w:eastAsia="仿宋_GB2312" w:hAnsi="仿宋" w:hint="eastAsia"/>
          <w:sz w:val="32"/>
          <w:szCs w:val="28"/>
        </w:rPr>
        <w:lastRenderedPageBreak/>
        <w:t>度体系，“3+6”的检查模式实现了项目运行的全过程、全方位、全周期监管，满足了能源社会化项目的规范化、差异化的管理考核需求。</w:t>
      </w:r>
    </w:p>
    <w:p w:rsidR="00CE6F5F" w:rsidRDefault="00451326">
      <w:pPr>
        <w:numPr>
          <w:ilvl w:val="0"/>
          <w:numId w:val="2"/>
        </w:numPr>
        <w:spacing w:line="560" w:lineRule="exact"/>
        <w:ind w:firstLineChars="200" w:firstLine="640"/>
        <w:rPr>
          <w:rFonts w:ascii="楷体" w:eastAsia="楷体" w:hAnsi="楷体"/>
          <w:sz w:val="32"/>
          <w:szCs w:val="28"/>
        </w:rPr>
      </w:pPr>
      <w:bookmarkStart w:id="5" w:name="_Hlk91454897"/>
      <w:r>
        <w:rPr>
          <w:rFonts w:ascii="楷体" w:eastAsia="楷体" w:hAnsi="楷体" w:hint="eastAsia"/>
          <w:sz w:val="32"/>
          <w:szCs w:val="28"/>
        </w:rPr>
        <w:t>积极推进绿色学校建设</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作为绿色学校创建申报的牵头单位，能源管理中心在总务部指导下，积极开展迎</w:t>
      </w:r>
      <w:proofErr w:type="gramStart"/>
      <w:r>
        <w:rPr>
          <w:rFonts w:ascii="仿宋_GB2312" w:eastAsia="仿宋_GB2312" w:hAnsi="仿宋" w:hint="eastAsia"/>
          <w:sz w:val="32"/>
          <w:szCs w:val="28"/>
        </w:rPr>
        <w:t>评创建</w:t>
      </w:r>
      <w:proofErr w:type="gramEnd"/>
      <w:r>
        <w:rPr>
          <w:rFonts w:ascii="仿宋_GB2312" w:eastAsia="仿宋_GB2312" w:hAnsi="仿宋" w:hint="eastAsia"/>
          <w:sz w:val="32"/>
          <w:szCs w:val="28"/>
        </w:rPr>
        <w:t>工作。先后制定了《中国矿业大学绿色学校创建工作方案》和《中国矿业大学绿色学校创建工作实施任务分解表》，推动各创建工作组成员单位认领创建任务、加强协作联动，结合任务清单、指标体系开展自评、佐证材料上报工作。能源管理中心负责系统梳理了各项工作成果，向省教育厅提交了充分详实的自评报告和支撑材料，最终以优异成绩通过专家组评审，帮助学校获评认定江苏省首批“绿色学校”，使之成为我校推进生态文明建设的重要标志性成果。</w:t>
      </w:r>
    </w:p>
    <w:p w:rsidR="00CE6F5F" w:rsidRDefault="00451326">
      <w:pPr>
        <w:numPr>
          <w:ilvl w:val="0"/>
          <w:numId w:val="2"/>
        </w:numPr>
        <w:spacing w:line="560" w:lineRule="exact"/>
        <w:ind w:firstLineChars="200" w:firstLine="640"/>
        <w:rPr>
          <w:rFonts w:ascii="楷体" w:eastAsia="楷体" w:hAnsi="楷体"/>
          <w:sz w:val="32"/>
          <w:szCs w:val="28"/>
        </w:rPr>
      </w:pPr>
      <w:r>
        <w:rPr>
          <w:rFonts w:ascii="楷体" w:eastAsia="楷体" w:hAnsi="楷体" w:hint="eastAsia"/>
          <w:sz w:val="32"/>
          <w:szCs w:val="28"/>
        </w:rPr>
        <w:t>申报获批江苏省绿色建筑资金项目</w:t>
      </w:r>
    </w:p>
    <w:bookmarkEnd w:id="5"/>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为拓展项目资金渠道，探索综合能源利用项目，今年能源管理中心以图文信息中心能效提升项目首次申报了江苏省住建厅的绿色建筑专项，并成功获批立项资金支持320万元。能源管理中心以此项目为行动试点，先后多次召开项目方案论证，联系邀请校内外专家、行业企业就该项目进行细化设计、把关技术、研讨招标，并于11月16日顺利完成了项目实施方案评审工作。后续将有序推进项目资金认领、对外招标和施工建设等工作。</w:t>
      </w:r>
    </w:p>
    <w:p w:rsidR="00CE6F5F" w:rsidRDefault="00451326">
      <w:pPr>
        <w:spacing w:line="560" w:lineRule="exact"/>
        <w:ind w:firstLineChars="200" w:firstLine="640"/>
        <w:rPr>
          <w:rFonts w:ascii="仿宋_GB2312" w:eastAsia="仿宋_GB2312" w:hAnsi="仿宋"/>
          <w:sz w:val="32"/>
          <w:szCs w:val="28"/>
        </w:rPr>
      </w:pPr>
      <w:r>
        <w:rPr>
          <w:rFonts w:ascii="楷体" w:eastAsia="楷体" w:hAnsi="楷体" w:hint="eastAsia"/>
          <w:sz w:val="32"/>
          <w:szCs w:val="28"/>
        </w:rPr>
        <w:t>（四）全力抓好重点工程建设</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lastRenderedPageBreak/>
        <w:t>1.做好配电改造，服务校园发展。为满足校内教学、实验、家属区改造而产生的用电负荷需求，能源管理中心主动对接</w:t>
      </w:r>
      <w:r w:rsidR="007C3041">
        <w:rPr>
          <w:rFonts w:ascii="仿宋_GB2312" w:eastAsia="仿宋_GB2312" w:hAnsi="仿宋" w:hint="eastAsia"/>
          <w:sz w:val="32"/>
          <w:szCs w:val="28"/>
        </w:rPr>
        <w:t>基建处、低碳能源研究院、分析测试中心、徐海学院等</w:t>
      </w:r>
      <w:r>
        <w:rPr>
          <w:rFonts w:ascii="仿宋_GB2312" w:eastAsia="仿宋_GB2312" w:hAnsi="仿宋" w:hint="eastAsia"/>
          <w:sz w:val="32"/>
          <w:szCs w:val="28"/>
        </w:rPr>
        <w:t>用户，</w:t>
      </w:r>
      <w:r w:rsidR="007C3041">
        <w:rPr>
          <w:rFonts w:ascii="仿宋_GB2312" w:eastAsia="仿宋_GB2312" w:hAnsi="仿宋" w:hint="eastAsia"/>
          <w:sz w:val="32"/>
          <w:szCs w:val="28"/>
        </w:rPr>
        <w:t>先后完成了</w:t>
      </w:r>
      <w:proofErr w:type="gramStart"/>
      <w:r w:rsidR="007C3041">
        <w:rPr>
          <w:rFonts w:ascii="仿宋_GB2312" w:eastAsia="仿宋_GB2312" w:hAnsi="仿宋" w:hint="eastAsia"/>
          <w:sz w:val="32"/>
          <w:szCs w:val="28"/>
        </w:rPr>
        <w:t>文昌科创8号</w:t>
      </w:r>
      <w:proofErr w:type="gramEnd"/>
      <w:r w:rsidR="007C3041">
        <w:rPr>
          <w:rFonts w:ascii="仿宋_GB2312" w:eastAsia="仿宋_GB2312" w:hAnsi="仿宋" w:hint="eastAsia"/>
          <w:sz w:val="32"/>
          <w:szCs w:val="28"/>
        </w:rPr>
        <w:t>楼、徐海工程训练</w:t>
      </w:r>
      <w:r w:rsidR="007C3041" w:rsidRPr="00923A42">
        <w:rPr>
          <w:rFonts w:ascii="仿宋_GB2312" w:eastAsia="仿宋_GB2312" w:hAnsi="仿宋" w:hint="eastAsia"/>
          <w:sz w:val="32"/>
          <w:szCs w:val="28"/>
        </w:rPr>
        <w:t>中心增容改造，配合</w:t>
      </w:r>
      <w:proofErr w:type="gramStart"/>
      <w:r w:rsidR="007C3041" w:rsidRPr="00923A42">
        <w:rPr>
          <w:rFonts w:ascii="仿宋_GB2312" w:eastAsia="仿宋_GB2312" w:hAnsi="仿宋" w:hint="eastAsia"/>
          <w:sz w:val="32"/>
          <w:szCs w:val="28"/>
        </w:rPr>
        <w:t>完成超算平</w:t>
      </w:r>
      <w:proofErr w:type="gramEnd"/>
      <w:r w:rsidR="007C3041" w:rsidRPr="00923A42">
        <w:rPr>
          <w:rFonts w:ascii="仿宋_GB2312" w:eastAsia="仿宋_GB2312" w:hAnsi="仿宋" w:hint="eastAsia"/>
          <w:sz w:val="32"/>
          <w:szCs w:val="28"/>
        </w:rPr>
        <w:t>台、基础实验楼</w:t>
      </w:r>
      <w:r w:rsidR="00923A42">
        <w:rPr>
          <w:rFonts w:ascii="仿宋_GB2312" w:eastAsia="仿宋_GB2312" w:hAnsi="仿宋" w:hint="eastAsia"/>
          <w:sz w:val="32"/>
          <w:szCs w:val="28"/>
        </w:rPr>
        <w:t>、材料、化工、环测、绿化实训基地等多项</w:t>
      </w:r>
      <w:r w:rsidRPr="00923A42">
        <w:rPr>
          <w:rFonts w:ascii="仿宋_GB2312" w:eastAsia="仿宋_GB2312" w:hAnsi="仿宋" w:hint="eastAsia"/>
          <w:sz w:val="32"/>
          <w:szCs w:val="28"/>
        </w:rPr>
        <w:t>增容方案</w:t>
      </w:r>
      <w:r w:rsidR="00923A42">
        <w:rPr>
          <w:rFonts w:ascii="仿宋_GB2312" w:eastAsia="仿宋_GB2312" w:hAnsi="仿宋" w:hint="eastAsia"/>
          <w:sz w:val="32"/>
          <w:szCs w:val="28"/>
        </w:rPr>
        <w:t>设计</w:t>
      </w:r>
      <w:r w:rsidRPr="00923A42">
        <w:rPr>
          <w:rFonts w:ascii="仿宋_GB2312" w:eastAsia="仿宋_GB2312" w:hAnsi="仿宋" w:hint="eastAsia"/>
          <w:sz w:val="32"/>
          <w:szCs w:val="28"/>
        </w:rPr>
        <w:t>，为</w:t>
      </w:r>
      <w:r w:rsidR="007C3041" w:rsidRPr="00923A42">
        <w:rPr>
          <w:rFonts w:ascii="仿宋_GB2312" w:eastAsia="仿宋_GB2312" w:hAnsi="仿宋" w:hint="eastAsia"/>
          <w:sz w:val="32"/>
          <w:szCs w:val="28"/>
        </w:rPr>
        <w:t>学校发展提供动</w:t>
      </w:r>
      <w:r w:rsidR="007C3041">
        <w:rPr>
          <w:rFonts w:ascii="仿宋_GB2312" w:eastAsia="仿宋_GB2312" w:hAnsi="仿宋" w:hint="eastAsia"/>
          <w:sz w:val="32"/>
          <w:szCs w:val="28"/>
        </w:rPr>
        <w:t>力支撑</w:t>
      </w:r>
      <w:r>
        <w:rPr>
          <w:rFonts w:ascii="仿宋_GB2312" w:eastAsia="仿宋_GB2312" w:hAnsi="仿宋" w:hint="eastAsia"/>
          <w:sz w:val="32"/>
          <w:szCs w:val="28"/>
        </w:rPr>
        <w:t>。</w:t>
      </w:r>
    </w:p>
    <w:p w:rsidR="007C3041"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2.</w:t>
      </w:r>
      <w:r w:rsidR="007C3041">
        <w:rPr>
          <w:rFonts w:ascii="仿宋_GB2312" w:eastAsia="仿宋_GB2312" w:hAnsi="仿宋" w:hint="eastAsia"/>
          <w:sz w:val="32"/>
          <w:szCs w:val="28"/>
        </w:rPr>
        <w:t>推进雨污改造，解决</w:t>
      </w:r>
      <w:r w:rsidR="008D619B">
        <w:rPr>
          <w:rFonts w:ascii="仿宋_GB2312" w:eastAsia="仿宋_GB2312" w:hAnsi="仿宋" w:hint="eastAsia"/>
          <w:sz w:val="32"/>
          <w:szCs w:val="28"/>
        </w:rPr>
        <w:t>疑难愁盼</w:t>
      </w:r>
      <w:r w:rsidR="007C3041">
        <w:rPr>
          <w:rFonts w:ascii="仿宋_GB2312" w:eastAsia="仿宋_GB2312" w:hAnsi="仿宋" w:hint="eastAsia"/>
          <w:sz w:val="32"/>
          <w:szCs w:val="28"/>
        </w:rPr>
        <w:t>。</w:t>
      </w:r>
    </w:p>
    <w:p w:rsidR="007C3041" w:rsidRDefault="007C3041">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中心</w:t>
      </w:r>
      <w:proofErr w:type="gramStart"/>
      <w:r w:rsidRPr="007C3041">
        <w:rPr>
          <w:rFonts w:ascii="仿宋_GB2312" w:eastAsia="仿宋_GB2312" w:hAnsi="仿宋" w:hint="eastAsia"/>
          <w:sz w:val="32"/>
          <w:szCs w:val="28"/>
        </w:rPr>
        <w:t>与环测</w:t>
      </w:r>
      <w:r w:rsidR="00923A42">
        <w:rPr>
          <w:rFonts w:ascii="仿宋_GB2312" w:eastAsia="仿宋_GB2312" w:hAnsi="仿宋" w:hint="eastAsia"/>
          <w:sz w:val="32"/>
          <w:szCs w:val="28"/>
        </w:rPr>
        <w:t>学院</w:t>
      </w:r>
      <w:proofErr w:type="gramEnd"/>
      <w:r w:rsidRPr="007C3041">
        <w:rPr>
          <w:rFonts w:ascii="仿宋_GB2312" w:eastAsia="仿宋_GB2312" w:hAnsi="仿宋" w:hint="eastAsia"/>
          <w:sz w:val="32"/>
          <w:szCs w:val="28"/>
        </w:rPr>
        <w:t>教师团队对接，积极开展雨污水管网的检测，通过细致研讨形成有效的改造方案，推动完成</w:t>
      </w:r>
      <w:proofErr w:type="gramStart"/>
      <w:r w:rsidRPr="007C3041">
        <w:rPr>
          <w:rFonts w:ascii="仿宋_GB2312" w:eastAsia="仿宋_GB2312" w:hAnsi="仿宋" w:hint="eastAsia"/>
          <w:sz w:val="32"/>
          <w:szCs w:val="28"/>
        </w:rPr>
        <w:t>了环测学</w:t>
      </w:r>
      <w:proofErr w:type="gramEnd"/>
      <w:r w:rsidRPr="007C3041">
        <w:rPr>
          <w:rFonts w:ascii="仿宋_GB2312" w:eastAsia="仿宋_GB2312" w:hAnsi="仿宋" w:hint="eastAsia"/>
          <w:sz w:val="32"/>
          <w:szCs w:val="28"/>
        </w:rPr>
        <w:t>院雨水强排管道改造、</w:t>
      </w:r>
      <w:proofErr w:type="gramStart"/>
      <w:r w:rsidRPr="007C3041">
        <w:rPr>
          <w:rFonts w:ascii="仿宋_GB2312" w:eastAsia="仿宋_GB2312" w:hAnsi="仿宋" w:hint="eastAsia"/>
          <w:sz w:val="32"/>
          <w:szCs w:val="28"/>
        </w:rPr>
        <w:t>不显桥雨污</w:t>
      </w:r>
      <w:proofErr w:type="gramEnd"/>
      <w:r w:rsidRPr="007C3041">
        <w:rPr>
          <w:rFonts w:ascii="仿宋_GB2312" w:eastAsia="仿宋_GB2312" w:hAnsi="仿宋" w:hint="eastAsia"/>
          <w:sz w:val="32"/>
          <w:szCs w:val="28"/>
        </w:rPr>
        <w:t>水管道改造、桃</w:t>
      </w:r>
      <w:proofErr w:type="gramStart"/>
      <w:r w:rsidRPr="007C3041">
        <w:rPr>
          <w:rFonts w:ascii="仿宋_GB2312" w:eastAsia="仿宋_GB2312" w:hAnsi="仿宋" w:hint="eastAsia"/>
          <w:sz w:val="32"/>
          <w:szCs w:val="28"/>
        </w:rPr>
        <w:t>苑区雨污</w:t>
      </w:r>
      <w:proofErr w:type="gramEnd"/>
      <w:r w:rsidRPr="007C3041">
        <w:rPr>
          <w:rFonts w:ascii="仿宋_GB2312" w:eastAsia="仿宋_GB2312" w:hAnsi="仿宋" w:hint="eastAsia"/>
          <w:sz w:val="32"/>
          <w:szCs w:val="28"/>
        </w:rPr>
        <w:t>水管道改造等十余项改造工程。同时对污水井、化粪池开展了两次全面清掏工作，使学校雨污水环境得到较好的整治。</w:t>
      </w:r>
    </w:p>
    <w:p w:rsidR="007C3041" w:rsidRDefault="007C3041">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3</w:t>
      </w:r>
      <w:r>
        <w:rPr>
          <w:rFonts w:ascii="仿宋_GB2312" w:eastAsia="仿宋_GB2312" w:hAnsi="仿宋"/>
          <w:sz w:val="32"/>
          <w:szCs w:val="28"/>
        </w:rPr>
        <w:t>.</w:t>
      </w:r>
      <w:r w:rsidR="008D619B">
        <w:rPr>
          <w:rFonts w:ascii="仿宋_GB2312" w:eastAsia="仿宋_GB2312" w:hAnsi="仿宋" w:hint="eastAsia"/>
          <w:sz w:val="32"/>
          <w:szCs w:val="28"/>
        </w:rPr>
        <w:t>实施“三化”工程，改善校园环境</w:t>
      </w:r>
    </w:p>
    <w:p w:rsidR="007C3041" w:rsidRDefault="008D619B">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在学校1</w:t>
      </w:r>
      <w:r>
        <w:rPr>
          <w:rFonts w:ascii="仿宋_GB2312" w:eastAsia="仿宋_GB2312" w:hAnsi="仿宋"/>
          <w:sz w:val="32"/>
          <w:szCs w:val="28"/>
        </w:rPr>
        <w:t>13</w:t>
      </w:r>
      <w:r>
        <w:rPr>
          <w:rFonts w:ascii="仿宋_GB2312" w:eastAsia="仿宋_GB2312" w:hAnsi="仿宋" w:hint="eastAsia"/>
          <w:sz w:val="32"/>
          <w:szCs w:val="28"/>
        </w:rPr>
        <w:t>周年校庆前夕，中心</w:t>
      </w:r>
      <w:r w:rsidRPr="008D619B">
        <w:rPr>
          <w:rFonts w:ascii="仿宋_GB2312" w:eastAsia="仿宋_GB2312" w:hAnsi="仿宋" w:hint="eastAsia"/>
          <w:sz w:val="32"/>
          <w:szCs w:val="28"/>
        </w:rPr>
        <w:t>积极开展“净化、美化、亮化”</w:t>
      </w:r>
      <w:r>
        <w:rPr>
          <w:rFonts w:ascii="仿宋_GB2312" w:eastAsia="仿宋_GB2312" w:hAnsi="仿宋" w:hint="eastAsia"/>
          <w:sz w:val="32"/>
          <w:szCs w:val="28"/>
        </w:rPr>
        <w:t>的</w:t>
      </w:r>
      <w:r w:rsidRPr="008D619B">
        <w:rPr>
          <w:rFonts w:ascii="仿宋_GB2312" w:eastAsia="仿宋_GB2312" w:hAnsi="仿宋" w:hint="eastAsia"/>
          <w:sz w:val="32"/>
          <w:szCs w:val="28"/>
        </w:rPr>
        <w:t>校园环境“三化”活动</w:t>
      </w:r>
      <w:r>
        <w:rPr>
          <w:rFonts w:ascii="仿宋_GB2312" w:eastAsia="仿宋_GB2312" w:hAnsi="仿宋" w:hint="eastAsia"/>
          <w:sz w:val="32"/>
          <w:szCs w:val="28"/>
        </w:rPr>
        <w:t>。</w:t>
      </w:r>
      <w:r w:rsidR="002B7468">
        <w:rPr>
          <w:rFonts w:ascii="仿宋_GB2312" w:eastAsia="仿宋_GB2312" w:hAnsi="仿宋" w:hint="eastAsia"/>
          <w:sz w:val="32"/>
          <w:szCs w:val="28"/>
        </w:rPr>
        <w:t>河道</w:t>
      </w:r>
      <w:r>
        <w:rPr>
          <w:rFonts w:ascii="仿宋_GB2312" w:eastAsia="仿宋_GB2312" w:hAnsi="仿宋" w:hint="eastAsia"/>
          <w:sz w:val="32"/>
          <w:szCs w:val="28"/>
        </w:rPr>
        <w:t>净化方面，中心对</w:t>
      </w:r>
      <w:r w:rsidRPr="008D619B">
        <w:rPr>
          <w:rFonts w:ascii="仿宋_GB2312" w:eastAsia="仿宋_GB2312" w:hAnsi="仿宋" w:hint="eastAsia"/>
          <w:sz w:val="32"/>
          <w:szCs w:val="28"/>
        </w:rPr>
        <w:t>河道上游的</w:t>
      </w:r>
      <w:proofErr w:type="gramStart"/>
      <w:r w:rsidRPr="008D619B">
        <w:rPr>
          <w:rFonts w:ascii="仿宋_GB2312" w:eastAsia="仿宋_GB2312" w:hAnsi="仿宋" w:hint="eastAsia"/>
          <w:sz w:val="32"/>
          <w:szCs w:val="28"/>
        </w:rPr>
        <w:t>微污染</w:t>
      </w:r>
      <w:proofErr w:type="gramEnd"/>
      <w:r w:rsidRPr="008D619B">
        <w:rPr>
          <w:rFonts w:ascii="仿宋_GB2312" w:eastAsia="仿宋_GB2312" w:hAnsi="仿宋" w:hint="eastAsia"/>
          <w:sz w:val="32"/>
          <w:szCs w:val="28"/>
        </w:rPr>
        <w:t>处理系统经过滤料优化改造，进一步提升了河道微量有机物、氨氮和嗅味等的去除效果，而且通过曝气过滤解决了源头活水的问题，</w:t>
      </w:r>
      <w:r w:rsidRPr="007C3041">
        <w:rPr>
          <w:rFonts w:ascii="仿宋_GB2312" w:eastAsia="仿宋_GB2312" w:hAnsi="仿宋" w:hint="eastAsia"/>
          <w:sz w:val="32"/>
          <w:szCs w:val="28"/>
        </w:rPr>
        <w:t>使河道水质形成良性循环。</w:t>
      </w:r>
      <w:r w:rsidRPr="008D619B">
        <w:rPr>
          <w:rFonts w:ascii="仿宋_GB2312" w:eastAsia="仿宋_GB2312" w:hAnsi="仿宋" w:hint="eastAsia"/>
          <w:sz w:val="32"/>
          <w:szCs w:val="28"/>
        </w:rPr>
        <w:t>为增添校园环境美感，中心对两校区喷泉景观进行了重新整修，经过清洗水池、更换部件、增添射灯等一系列工作，最终校内喷泉在以完美效果惊艳亮相</w:t>
      </w:r>
      <w:r>
        <w:rPr>
          <w:rFonts w:ascii="仿宋_GB2312" w:eastAsia="仿宋_GB2312" w:hAnsi="仿宋" w:hint="eastAsia"/>
          <w:sz w:val="32"/>
          <w:szCs w:val="28"/>
        </w:rPr>
        <w:t>，吸引众多毕业生打卡留念。</w:t>
      </w:r>
      <w:r w:rsidR="002B7468">
        <w:rPr>
          <w:rFonts w:ascii="仿宋_GB2312" w:eastAsia="仿宋_GB2312" w:hAnsi="仿宋" w:hint="eastAsia"/>
          <w:sz w:val="32"/>
          <w:szCs w:val="28"/>
        </w:rPr>
        <w:t>校园亮化方面，</w:t>
      </w:r>
      <w:r w:rsidRPr="008D619B">
        <w:rPr>
          <w:rFonts w:ascii="仿宋_GB2312" w:eastAsia="仿宋_GB2312" w:hAnsi="仿宋" w:hint="eastAsia"/>
          <w:sz w:val="32"/>
          <w:szCs w:val="28"/>
        </w:rPr>
        <w:t>中心积极开展校园“点亮”工程，</w:t>
      </w:r>
      <w:r w:rsidR="002B7468">
        <w:rPr>
          <w:rFonts w:ascii="仿宋_GB2312" w:eastAsia="仿宋_GB2312" w:hAnsi="仿宋" w:hint="eastAsia"/>
          <w:sz w:val="32"/>
          <w:szCs w:val="28"/>
        </w:rPr>
        <w:t>打造</w:t>
      </w:r>
      <w:r w:rsidR="002B7468" w:rsidRPr="002B7468">
        <w:rPr>
          <w:rFonts w:ascii="仿宋_GB2312" w:eastAsia="仿宋_GB2312" w:hAnsi="仿宋" w:hint="eastAsia"/>
          <w:sz w:val="32"/>
          <w:szCs w:val="28"/>
        </w:rPr>
        <w:t>“时光隧道”及“滨水长廊”为主题的校园亮化景观</w:t>
      </w:r>
      <w:r w:rsidR="002B7468">
        <w:rPr>
          <w:rFonts w:ascii="仿宋_GB2312" w:eastAsia="仿宋_GB2312" w:hAnsi="仿宋" w:hint="eastAsia"/>
          <w:sz w:val="32"/>
          <w:szCs w:val="28"/>
        </w:rPr>
        <w:t>，</w:t>
      </w:r>
      <w:r w:rsidRPr="008D619B">
        <w:rPr>
          <w:rFonts w:ascii="仿宋_GB2312" w:eastAsia="仿宋_GB2312" w:hAnsi="仿宋" w:hint="eastAsia"/>
          <w:sz w:val="32"/>
          <w:szCs w:val="28"/>
        </w:rPr>
        <w:t>用璀璨</w:t>
      </w:r>
      <w:proofErr w:type="gramStart"/>
      <w:r w:rsidRPr="008D619B">
        <w:rPr>
          <w:rFonts w:ascii="仿宋_GB2312" w:eastAsia="仿宋_GB2312" w:hAnsi="仿宋" w:hint="eastAsia"/>
          <w:sz w:val="32"/>
          <w:szCs w:val="28"/>
        </w:rPr>
        <w:t>灯光让矿大</w:t>
      </w:r>
      <w:proofErr w:type="gramEnd"/>
      <w:r w:rsidRPr="008D619B">
        <w:rPr>
          <w:rFonts w:ascii="仿宋_GB2312" w:eastAsia="仿宋_GB2312" w:hAnsi="仿宋" w:hint="eastAsia"/>
          <w:sz w:val="32"/>
          <w:szCs w:val="28"/>
        </w:rPr>
        <w:t>在夜晚闪亮</w:t>
      </w:r>
      <w:r w:rsidRPr="008D619B">
        <w:rPr>
          <w:rFonts w:ascii="仿宋_GB2312" w:eastAsia="仿宋_GB2312" w:hAnsi="仿宋" w:hint="eastAsia"/>
          <w:sz w:val="32"/>
          <w:szCs w:val="28"/>
        </w:rPr>
        <w:lastRenderedPageBreak/>
        <w:t>起来。</w:t>
      </w:r>
    </w:p>
    <w:p w:rsidR="001813B7" w:rsidRDefault="008E2F0A" w:rsidP="001813B7">
      <w:pPr>
        <w:spacing w:line="560" w:lineRule="exact"/>
        <w:ind w:firstLineChars="200" w:firstLine="640"/>
        <w:rPr>
          <w:rFonts w:ascii="仿宋_GB2312" w:eastAsia="仿宋_GB2312" w:hAnsi="仿宋"/>
          <w:sz w:val="32"/>
          <w:szCs w:val="28"/>
        </w:rPr>
      </w:pPr>
      <w:r>
        <w:rPr>
          <w:rFonts w:ascii="仿宋_GB2312" w:eastAsia="仿宋_GB2312" w:hAnsi="仿宋"/>
          <w:sz w:val="32"/>
          <w:szCs w:val="28"/>
        </w:rPr>
        <w:t>4</w:t>
      </w:r>
      <w:r w:rsidR="00451326">
        <w:rPr>
          <w:rFonts w:ascii="仿宋_GB2312" w:eastAsia="仿宋_GB2312" w:hAnsi="仿宋" w:hint="eastAsia"/>
          <w:sz w:val="32"/>
          <w:szCs w:val="28"/>
        </w:rPr>
        <w:t>.</w:t>
      </w:r>
      <w:r w:rsidR="001813B7">
        <w:rPr>
          <w:rFonts w:ascii="仿宋_GB2312" w:eastAsia="仿宋_GB2312" w:hAnsi="仿宋" w:hint="eastAsia"/>
          <w:sz w:val="32"/>
          <w:szCs w:val="28"/>
        </w:rPr>
        <w:t>调整供水模式，探索节水举措。</w:t>
      </w:r>
      <w:r w:rsidRPr="008E2F0A">
        <w:rPr>
          <w:rFonts w:ascii="仿宋_GB2312" w:eastAsia="仿宋_GB2312" w:hAnsi="仿宋" w:hint="eastAsia"/>
          <w:sz w:val="32"/>
          <w:szCs w:val="28"/>
        </w:rPr>
        <w:t>为保障</w:t>
      </w:r>
      <w:r w:rsidR="001813B7">
        <w:rPr>
          <w:rFonts w:ascii="仿宋_GB2312" w:eastAsia="仿宋_GB2312" w:hAnsi="仿宋" w:hint="eastAsia"/>
          <w:sz w:val="32"/>
          <w:szCs w:val="28"/>
        </w:rPr>
        <w:t>部分高层区域</w:t>
      </w:r>
      <w:r w:rsidRPr="008E2F0A">
        <w:rPr>
          <w:rFonts w:ascii="仿宋_GB2312" w:eastAsia="仿宋_GB2312" w:hAnsi="仿宋" w:hint="eastAsia"/>
          <w:sz w:val="32"/>
          <w:szCs w:val="28"/>
        </w:rPr>
        <w:t>学生的用水需求，</w:t>
      </w:r>
      <w:r w:rsidR="001813B7">
        <w:rPr>
          <w:rFonts w:ascii="仿宋_GB2312" w:eastAsia="仿宋_GB2312" w:hAnsi="仿宋" w:hint="eastAsia"/>
          <w:sz w:val="32"/>
          <w:szCs w:val="28"/>
        </w:rPr>
        <w:t>中心</w:t>
      </w:r>
      <w:r w:rsidRPr="008E2F0A">
        <w:rPr>
          <w:rFonts w:ascii="仿宋_GB2312" w:eastAsia="仿宋_GB2312" w:hAnsi="仿宋" w:hint="eastAsia"/>
          <w:sz w:val="32"/>
          <w:szCs w:val="28"/>
        </w:rPr>
        <w:t>与设计院、校内外供水专家研讨解决</w:t>
      </w:r>
      <w:r w:rsidR="001813B7">
        <w:rPr>
          <w:rFonts w:ascii="仿宋_GB2312" w:eastAsia="仿宋_GB2312" w:hAnsi="仿宋" w:hint="eastAsia"/>
          <w:sz w:val="32"/>
          <w:szCs w:val="28"/>
        </w:rPr>
        <w:t>临时</w:t>
      </w:r>
      <w:r w:rsidRPr="008E2F0A">
        <w:rPr>
          <w:rFonts w:ascii="仿宋_GB2312" w:eastAsia="仿宋_GB2312" w:hAnsi="仿宋" w:hint="eastAsia"/>
          <w:sz w:val="32"/>
          <w:szCs w:val="28"/>
        </w:rPr>
        <w:t>供水问题的方法，先后在水泵房调整学校供水水泵倒泵方式、启用膨胀水箱、分时段设定供水压力值</w:t>
      </w:r>
      <w:r w:rsidR="001813B7">
        <w:rPr>
          <w:rFonts w:ascii="仿宋_GB2312" w:eastAsia="仿宋_GB2312" w:hAnsi="仿宋" w:hint="eastAsia"/>
          <w:sz w:val="32"/>
          <w:szCs w:val="28"/>
        </w:rPr>
        <w:t>，试点区域管网改造，</w:t>
      </w:r>
      <w:r w:rsidRPr="008E2F0A">
        <w:rPr>
          <w:rFonts w:ascii="仿宋_GB2312" w:eastAsia="仿宋_GB2312" w:hAnsi="仿宋" w:hint="eastAsia"/>
          <w:sz w:val="32"/>
          <w:szCs w:val="28"/>
        </w:rPr>
        <w:t>尽可能在高峰期保障学生用水。</w:t>
      </w:r>
      <w:proofErr w:type="gramStart"/>
      <w:r w:rsidR="001813B7">
        <w:rPr>
          <w:rFonts w:ascii="仿宋_GB2312" w:eastAsia="仿宋_GB2312" w:hAnsi="仿宋" w:hint="eastAsia"/>
          <w:sz w:val="32"/>
          <w:szCs w:val="28"/>
        </w:rPr>
        <w:t>供水队</w:t>
      </w:r>
      <w:proofErr w:type="gramEnd"/>
      <w:r w:rsidR="001813B7">
        <w:rPr>
          <w:rFonts w:ascii="仿宋_GB2312" w:eastAsia="仿宋_GB2312" w:hAnsi="仿宋" w:hint="eastAsia"/>
          <w:sz w:val="32"/>
          <w:szCs w:val="28"/>
        </w:rPr>
        <w:t>利用</w:t>
      </w:r>
      <w:r w:rsidRPr="008E2F0A">
        <w:rPr>
          <w:rFonts w:ascii="仿宋_GB2312" w:eastAsia="仿宋_GB2312" w:hAnsi="仿宋" w:hint="eastAsia"/>
          <w:sz w:val="32"/>
          <w:szCs w:val="28"/>
        </w:rPr>
        <w:t>寒暑假，全面开展查漏堵漏工作，本年度查找漏点</w:t>
      </w:r>
      <w:r w:rsidRPr="008E2F0A">
        <w:rPr>
          <w:rFonts w:ascii="仿宋_GB2312" w:eastAsia="仿宋_GB2312" w:hAnsi="仿宋"/>
          <w:sz w:val="32"/>
          <w:szCs w:val="28"/>
        </w:rPr>
        <w:t>20余处，都及时组织维修和改造，利用暑假期间对</w:t>
      </w:r>
      <w:proofErr w:type="gramStart"/>
      <w:r w:rsidRPr="008E2F0A">
        <w:rPr>
          <w:rFonts w:ascii="仿宋_GB2312" w:eastAsia="仿宋_GB2312" w:hAnsi="仿宋"/>
          <w:sz w:val="32"/>
          <w:szCs w:val="28"/>
        </w:rPr>
        <w:t>力行楼</w:t>
      </w:r>
      <w:proofErr w:type="gramEnd"/>
      <w:r w:rsidRPr="008E2F0A">
        <w:rPr>
          <w:rFonts w:ascii="仿宋_GB2312" w:eastAsia="仿宋_GB2312" w:hAnsi="仿宋"/>
          <w:sz w:val="32"/>
          <w:szCs w:val="28"/>
        </w:rPr>
        <w:t>段破损玻璃钢中水管道进行改造，减少中水漏损2000吨/日；</w:t>
      </w:r>
      <w:r w:rsidR="001813B7">
        <w:rPr>
          <w:rFonts w:ascii="仿宋_GB2312" w:eastAsia="仿宋_GB2312" w:hAnsi="仿宋" w:hint="eastAsia"/>
          <w:sz w:val="32"/>
          <w:szCs w:val="28"/>
        </w:rPr>
        <w:t>针对绿化部门干旱期大幅用水影响供水压力的问题，中心</w:t>
      </w:r>
      <w:r w:rsidR="001813B7" w:rsidRPr="008E2F0A">
        <w:rPr>
          <w:rFonts w:ascii="仿宋_GB2312" w:eastAsia="仿宋_GB2312" w:hAnsi="仿宋" w:hint="eastAsia"/>
          <w:sz w:val="32"/>
          <w:szCs w:val="28"/>
        </w:rPr>
        <w:t>试点建设</w:t>
      </w:r>
      <w:r w:rsidR="001813B7">
        <w:rPr>
          <w:rFonts w:ascii="仿宋_GB2312" w:eastAsia="仿宋_GB2312" w:hAnsi="仿宋" w:hint="eastAsia"/>
          <w:sz w:val="32"/>
          <w:szCs w:val="28"/>
        </w:rPr>
        <w:t>了新的</w:t>
      </w:r>
      <w:r w:rsidR="001813B7" w:rsidRPr="008E2F0A">
        <w:rPr>
          <w:rFonts w:ascii="仿宋_GB2312" w:eastAsia="仿宋_GB2312" w:hAnsi="仿宋" w:hint="eastAsia"/>
          <w:sz w:val="32"/>
          <w:szCs w:val="28"/>
        </w:rPr>
        <w:t>绿化灌溉节水喷淋项目，</w:t>
      </w:r>
      <w:r w:rsidR="001813B7">
        <w:rPr>
          <w:rFonts w:ascii="仿宋_GB2312" w:eastAsia="仿宋_GB2312" w:hAnsi="仿宋" w:hint="eastAsia"/>
          <w:sz w:val="32"/>
          <w:szCs w:val="28"/>
        </w:rPr>
        <w:t>经试验，项目既满足了绿化灌溉的需求，同时也实现了节水的目的。</w:t>
      </w:r>
    </w:p>
    <w:p w:rsidR="00CE6F5F" w:rsidRPr="001813B7" w:rsidRDefault="008E2F0A" w:rsidP="008E2F0A">
      <w:pPr>
        <w:spacing w:line="560" w:lineRule="exact"/>
        <w:ind w:left="640"/>
        <w:rPr>
          <w:rFonts w:ascii="楷体" w:eastAsia="楷体" w:hAnsi="楷体"/>
          <w:sz w:val="32"/>
          <w:szCs w:val="28"/>
        </w:rPr>
      </w:pPr>
      <w:r w:rsidRPr="001813B7">
        <w:rPr>
          <w:rFonts w:ascii="楷体" w:eastAsia="楷体" w:hAnsi="楷体" w:hint="eastAsia"/>
          <w:sz w:val="32"/>
          <w:szCs w:val="28"/>
        </w:rPr>
        <w:t>（五）</w:t>
      </w:r>
      <w:r w:rsidR="00451326" w:rsidRPr="001813B7">
        <w:rPr>
          <w:rFonts w:ascii="楷体" w:eastAsia="楷体" w:hAnsi="楷体" w:hint="eastAsia"/>
          <w:sz w:val="32"/>
          <w:szCs w:val="28"/>
        </w:rPr>
        <w:t>多重改善降低安全风险</w:t>
      </w:r>
    </w:p>
    <w:p w:rsidR="009316F6" w:rsidRDefault="0096640D">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能源管理中心的各生产运行场所是校园安全的关键风险点，中心坚持把安全管理贯穿工作始终，坚持防患于未然，把风险查在前，把漏洞补在前。中心今年率先开展了两校区供电设施普查，深入监测摸底，形成供电普查报告</w:t>
      </w:r>
      <w:r w:rsidRPr="0096640D">
        <w:rPr>
          <w:rFonts w:ascii="仿宋_GB2312" w:eastAsia="仿宋_GB2312" w:hAnsi="仿宋"/>
          <w:sz w:val="32"/>
          <w:szCs w:val="28"/>
        </w:rPr>
        <w:t>,做到</w:t>
      </w:r>
      <w:r>
        <w:rPr>
          <w:rFonts w:ascii="仿宋_GB2312" w:eastAsia="仿宋_GB2312" w:hAnsi="仿宋" w:hint="eastAsia"/>
          <w:sz w:val="32"/>
          <w:szCs w:val="28"/>
        </w:rPr>
        <w:t>校园供配电设施</w:t>
      </w:r>
      <w:r w:rsidRPr="0096640D">
        <w:rPr>
          <w:rFonts w:ascii="仿宋_GB2312" w:eastAsia="仿宋_GB2312" w:hAnsi="仿宋"/>
          <w:sz w:val="32"/>
          <w:szCs w:val="28"/>
        </w:rPr>
        <w:t>“</w:t>
      </w:r>
      <w:r w:rsidRPr="0096640D">
        <w:rPr>
          <w:rFonts w:ascii="仿宋_GB2312" w:eastAsia="仿宋_GB2312" w:hAnsi="仿宋"/>
          <w:sz w:val="32"/>
          <w:szCs w:val="28"/>
        </w:rPr>
        <w:t>底子清、情况明</w:t>
      </w:r>
      <w:r w:rsidRPr="0096640D">
        <w:rPr>
          <w:rFonts w:ascii="仿宋_GB2312" w:eastAsia="仿宋_GB2312" w:hAnsi="仿宋"/>
          <w:sz w:val="32"/>
          <w:szCs w:val="28"/>
        </w:rPr>
        <w:t>”</w:t>
      </w:r>
      <w:r>
        <w:rPr>
          <w:rFonts w:ascii="仿宋_GB2312" w:eastAsia="仿宋_GB2312" w:hAnsi="仿宋" w:hint="eastAsia"/>
          <w:sz w:val="32"/>
          <w:szCs w:val="28"/>
        </w:rPr>
        <w:t>。</w:t>
      </w:r>
    </w:p>
    <w:p w:rsidR="0096640D" w:rsidRDefault="0096640D">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中心以文昌计量电表、两校配电室为试点推进设施设备</w:t>
      </w:r>
      <w:proofErr w:type="gramStart"/>
      <w:r>
        <w:rPr>
          <w:rFonts w:ascii="仿宋_GB2312" w:eastAsia="仿宋_GB2312" w:hAnsi="仿宋" w:hint="eastAsia"/>
          <w:sz w:val="32"/>
          <w:szCs w:val="28"/>
        </w:rPr>
        <w:t>二维码管理</w:t>
      </w:r>
      <w:proofErr w:type="gramEnd"/>
      <w:r>
        <w:rPr>
          <w:rFonts w:ascii="仿宋_GB2312" w:eastAsia="仿宋_GB2312" w:hAnsi="仿宋" w:hint="eastAsia"/>
          <w:sz w:val="32"/>
          <w:szCs w:val="28"/>
        </w:rPr>
        <w:t>，</w:t>
      </w:r>
      <w:r w:rsidR="009316F6">
        <w:rPr>
          <w:rFonts w:ascii="仿宋_GB2312" w:eastAsia="仿宋_GB2312" w:hAnsi="仿宋" w:hint="eastAsia"/>
          <w:sz w:val="32"/>
          <w:szCs w:val="28"/>
        </w:rPr>
        <w:t>将原有的设备纸质台账转向电子化纪录，由设备的静态管理转向设备运行的动态监测，匹配社会化运维的监管需求。</w:t>
      </w:r>
    </w:p>
    <w:p w:rsidR="009316F6" w:rsidRDefault="009316F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为</w:t>
      </w:r>
      <w:r w:rsidRPr="009316F6">
        <w:rPr>
          <w:rFonts w:ascii="仿宋_GB2312" w:eastAsia="仿宋_GB2312" w:hAnsi="仿宋" w:hint="eastAsia"/>
          <w:sz w:val="32"/>
          <w:szCs w:val="28"/>
        </w:rPr>
        <w:t>消除人工运维盲区，</w:t>
      </w:r>
      <w:r>
        <w:rPr>
          <w:rFonts w:ascii="仿宋_GB2312" w:eastAsia="仿宋_GB2312" w:hAnsi="仿宋" w:hint="eastAsia"/>
          <w:sz w:val="32"/>
          <w:szCs w:val="28"/>
        </w:rPr>
        <w:t>强化事前预警和应急处置能力，能</w:t>
      </w:r>
      <w:r>
        <w:rPr>
          <w:rFonts w:ascii="仿宋_GB2312" w:eastAsia="仿宋_GB2312" w:hAnsi="仿宋" w:hint="eastAsia"/>
          <w:sz w:val="32"/>
          <w:szCs w:val="28"/>
        </w:rPr>
        <w:lastRenderedPageBreak/>
        <w:t>源管理中心积极推进</w:t>
      </w:r>
      <w:r w:rsidRPr="009316F6">
        <w:rPr>
          <w:rFonts w:ascii="仿宋_GB2312" w:eastAsia="仿宋_GB2312" w:hAnsi="仿宋" w:hint="eastAsia"/>
          <w:sz w:val="32"/>
          <w:szCs w:val="28"/>
        </w:rPr>
        <w:t>两校区配电室精准消防灭火系统</w:t>
      </w:r>
      <w:r>
        <w:rPr>
          <w:rFonts w:ascii="仿宋_GB2312" w:eastAsia="仿宋_GB2312" w:hAnsi="仿宋" w:hint="eastAsia"/>
          <w:sz w:val="32"/>
          <w:szCs w:val="28"/>
        </w:rPr>
        <w:t>建设，召开专题论证，研讨技术</w:t>
      </w:r>
      <w:r w:rsidRPr="009316F6">
        <w:rPr>
          <w:rFonts w:ascii="仿宋_GB2312" w:eastAsia="仿宋_GB2312" w:hAnsi="仿宋" w:hint="eastAsia"/>
          <w:sz w:val="32"/>
          <w:szCs w:val="28"/>
        </w:rPr>
        <w:t>安全可靠性，</w:t>
      </w:r>
      <w:r>
        <w:rPr>
          <w:rFonts w:ascii="仿宋_GB2312" w:eastAsia="仿宋_GB2312" w:hAnsi="仿宋" w:hint="eastAsia"/>
          <w:sz w:val="32"/>
          <w:szCs w:val="28"/>
        </w:rPr>
        <w:t>为校园供配电增添“安全卫士”</w:t>
      </w:r>
      <w:r w:rsidRPr="009316F6">
        <w:rPr>
          <w:rFonts w:ascii="仿宋_GB2312" w:eastAsia="仿宋_GB2312" w:hAnsi="仿宋" w:hint="eastAsia"/>
          <w:sz w:val="32"/>
          <w:szCs w:val="28"/>
        </w:rPr>
        <w:t>。</w:t>
      </w:r>
    </w:p>
    <w:p w:rsidR="00CE6F5F" w:rsidRDefault="00451326">
      <w:pPr>
        <w:spacing w:line="560" w:lineRule="exact"/>
        <w:ind w:firstLineChars="200" w:firstLine="640"/>
        <w:rPr>
          <w:rFonts w:ascii="楷体" w:eastAsia="楷体" w:hAnsi="楷体"/>
          <w:sz w:val="32"/>
          <w:szCs w:val="28"/>
        </w:rPr>
      </w:pPr>
      <w:r>
        <w:rPr>
          <w:rFonts w:ascii="楷体" w:eastAsia="楷体" w:hAnsi="楷体" w:hint="eastAsia"/>
          <w:sz w:val="32"/>
          <w:szCs w:val="28"/>
        </w:rPr>
        <w:t>（</w:t>
      </w:r>
      <w:r w:rsidR="008E2F0A">
        <w:rPr>
          <w:rFonts w:ascii="楷体" w:eastAsia="楷体" w:hAnsi="楷体" w:hint="eastAsia"/>
          <w:sz w:val="32"/>
          <w:szCs w:val="28"/>
        </w:rPr>
        <w:t>六</w:t>
      </w:r>
      <w:r>
        <w:rPr>
          <w:rFonts w:ascii="楷体" w:eastAsia="楷体" w:hAnsi="楷体" w:hint="eastAsia"/>
          <w:sz w:val="32"/>
          <w:szCs w:val="28"/>
        </w:rPr>
        <w:t>）党建引领为师生办实事</w:t>
      </w:r>
    </w:p>
    <w:p w:rsidR="00CE6F5F" w:rsidRDefault="002B7468">
      <w:pPr>
        <w:spacing w:line="560" w:lineRule="exact"/>
        <w:ind w:firstLineChars="200" w:firstLine="640"/>
        <w:rPr>
          <w:rFonts w:ascii="仿宋_GB2312" w:eastAsia="仿宋_GB2312" w:hAnsi="仿宋"/>
          <w:sz w:val="32"/>
          <w:szCs w:val="28"/>
        </w:rPr>
      </w:pPr>
      <w:r w:rsidRPr="002B7468">
        <w:rPr>
          <w:rFonts w:ascii="仿宋_GB2312" w:eastAsia="仿宋_GB2312" w:hAnsi="仿宋" w:hint="eastAsia"/>
          <w:sz w:val="32"/>
          <w:szCs w:val="28"/>
        </w:rPr>
        <w:t>为进一步创新党建联动互助机制，不断推动基层党建与乡村振兴深度融合、同频共振。</w:t>
      </w:r>
      <w:r w:rsidRPr="002B7468">
        <w:rPr>
          <w:rFonts w:ascii="仿宋_GB2312" w:eastAsia="仿宋_GB2312" w:hAnsi="仿宋"/>
          <w:sz w:val="32"/>
          <w:szCs w:val="28"/>
        </w:rPr>
        <w:t>9月</w:t>
      </w:r>
      <w:r w:rsidR="00CD30C2">
        <w:rPr>
          <w:rFonts w:ascii="仿宋_GB2312" w:eastAsia="仿宋_GB2312" w:hAnsi="仿宋" w:hint="eastAsia"/>
          <w:sz w:val="32"/>
          <w:szCs w:val="28"/>
        </w:rPr>
        <w:t>，</w:t>
      </w:r>
      <w:r w:rsidRPr="002B7468">
        <w:rPr>
          <w:rFonts w:ascii="仿宋_GB2312" w:eastAsia="仿宋_GB2312" w:hAnsi="仿宋"/>
          <w:sz w:val="32"/>
          <w:szCs w:val="28"/>
        </w:rPr>
        <w:t>总务部第五党支部前往安徽省灵璧县，与</w:t>
      </w:r>
      <w:proofErr w:type="gramStart"/>
      <w:r w:rsidRPr="002B7468">
        <w:rPr>
          <w:rFonts w:ascii="仿宋_GB2312" w:eastAsia="仿宋_GB2312" w:hAnsi="仿宋"/>
          <w:sz w:val="32"/>
          <w:szCs w:val="28"/>
        </w:rPr>
        <w:t>灵光村</w:t>
      </w:r>
      <w:proofErr w:type="gramEnd"/>
      <w:r w:rsidRPr="002B7468">
        <w:rPr>
          <w:rFonts w:ascii="仿宋_GB2312" w:eastAsia="仿宋_GB2312" w:hAnsi="仿宋"/>
          <w:sz w:val="32"/>
          <w:szCs w:val="28"/>
        </w:rPr>
        <w:t>党总支联合开展支部结对共建活动。</w:t>
      </w:r>
      <w:r w:rsidR="00CD30C2">
        <w:rPr>
          <w:rFonts w:ascii="仿宋_GB2312" w:eastAsia="仿宋_GB2312" w:hAnsi="仿宋" w:hint="eastAsia"/>
          <w:sz w:val="32"/>
          <w:szCs w:val="28"/>
        </w:rPr>
        <w:t>活动</w:t>
      </w:r>
      <w:r w:rsidR="00CD30C2" w:rsidRPr="00CD30C2">
        <w:rPr>
          <w:rFonts w:ascii="仿宋_GB2312" w:eastAsia="仿宋_GB2312" w:hAnsi="仿宋" w:hint="eastAsia"/>
          <w:sz w:val="32"/>
          <w:szCs w:val="28"/>
        </w:rPr>
        <w:t>精准对接</w:t>
      </w:r>
      <w:proofErr w:type="gramStart"/>
      <w:r w:rsidR="00CD30C2" w:rsidRPr="00CD30C2">
        <w:rPr>
          <w:rFonts w:ascii="仿宋_GB2312" w:eastAsia="仿宋_GB2312" w:hAnsi="仿宋" w:hint="eastAsia"/>
          <w:sz w:val="32"/>
          <w:szCs w:val="28"/>
        </w:rPr>
        <w:t>灵光村</w:t>
      </w:r>
      <w:proofErr w:type="gramEnd"/>
      <w:r w:rsidR="00CD30C2" w:rsidRPr="00CD30C2">
        <w:rPr>
          <w:rFonts w:ascii="仿宋_GB2312" w:eastAsia="仿宋_GB2312" w:hAnsi="仿宋" w:hint="eastAsia"/>
          <w:sz w:val="32"/>
          <w:szCs w:val="28"/>
        </w:rPr>
        <w:t>发展需要，慰问了当地的留守儿童和孤寡老人</w:t>
      </w:r>
      <w:r w:rsidR="00CD30C2">
        <w:rPr>
          <w:rFonts w:ascii="仿宋_GB2312" w:eastAsia="仿宋_GB2312" w:hAnsi="仿宋" w:hint="eastAsia"/>
          <w:sz w:val="32"/>
          <w:szCs w:val="28"/>
        </w:rPr>
        <w:t>，完成贫困户用电安全检测；给</w:t>
      </w:r>
      <w:proofErr w:type="gramStart"/>
      <w:r w:rsidR="00CD30C2">
        <w:rPr>
          <w:rFonts w:ascii="仿宋_GB2312" w:eastAsia="仿宋_GB2312" w:hAnsi="仿宋" w:hint="eastAsia"/>
          <w:sz w:val="32"/>
          <w:szCs w:val="28"/>
        </w:rPr>
        <w:t>灵光村</w:t>
      </w:r>
      <w:proofErr w:type="gramEnd"/>
      <w:r w:rsidR="00CD30C2">
        <w:rPr>
          <w:rFonts w:ascii="仿宋_GB2312" w:eastAsia="仿宋_GB2312" w:hAnsi="仿宋" w:hint="eastAsia"/>
          <w:sz w:val="32"/>
          <w:szCs w:val="28"/>
        </w:rPr>
        <w:t>小学捐赠安装了</w:t>
      </w:r>
      <w:r w:rsidR="00CD30C2" w:rsidRPr="00CD30C2">
        <w:rPr>
          <w:rFonts w:ascii="仿宋_GB2312" w:eastAsia="仿宋_GB2312" w:hAnsi="仿宋"/>
          <w:sz w:val="32"/>
          <w:szCs w:val="28"/>
        </w:rPr>
        <w:t>12组太阳能路灯和1台公共直饮水机</w:t>
      </w:r>
      <w:r w:rsidR="00CD30C2">
        <w:rPr>
          <w:rFonts w:ascii="仿宋_GB2312" w:eastAsia="仿宋_GB2312" w:hAnsi="仿宋" w:hint="eastAsia"/>
          <w:sz w:val="32"/>
          <w:szCs w:val="28"/>
        </w:rPr>
        <w:t>，解决了其</w:t>
      </w:r>
      <w:r w:rsidR="00CD30C2" w:rsidRPr="00CD30C2">
        <w:rPr>
          <w:rFonts w:ascii="仿宋_GB2312" w:eastAsia="仿宋_GB2312" w:hAnsi="仿宋" w:hint="eastAsia"/>
          <w:sz w:val="32"/>
          <w:szCs w:val="28"/>
        </w:rPr>
        <w:t>“校园亮化”和“健康饮水”</w:t>
      </w:r>
      <w:r w:rsidR="00CD30C2">
        <w:rPr>
          <w:rFonts w:ascii="仿宋_GB2312" w:eastAsia="仿宋_GB2312" w:hAnsi="仿宋" w:hint="eastAsia"/>
          <w:sz w:val="32"/>
          <w:szCs w:val="28"/>
        </w:rPr>
        <w:t>的现实困难。</w:t>
      </w:r>
    </w:p>
    <w:p w:rsidR="00CD30C2" w:rsidRDefault="00CD30C2">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同时，</w:t>
      </w:r>
      <w:r w:rsidR="001813B7">
        <w:rPr>
          <w:rFonts w:ascii="仿宋_GB2312" w:eastAsia="仿宋_GB2312" w:hAnsi="仿宋" w:hint="eastAsia"/>
          <w:sz w:val="32"/>
          <w:szCs w:val="28"/>
        </w:rPr>
        <w:t>支部在</w:t>
      </w:r>
      <w:r w:rsidR="004F54BE">
        <w:rPr>
          <w:rFonts w:ascii="仿宋_GB2312" w:eastAsia="仿宋_GB2312" w:hAnsi="仿宋" w:hint="eastAsia"/>
          <w:sz w:val="32"/>
          <w:szCs w:val="28"/>
        </w:rPr>
        <w:t>继续做好十一万站供电实习实训的基础上，又和</w:t>
      </w:r>
      <w:r w:rsidR="004F54BE" w:rsidRPr="004F54BE">
        <w:rPr>
          <w:rFonts w:ascii="仿宋_GB2312" w:eastAsia="仿宋_GB2312" w:hAnsi="仿宋" w:hint="eastAsia"/>
          <w:sz w:val="32"/>
          <w:szCs w:val="28"/>
        </w:rPr>
        <w:t>低碳能源与动力工程学院</w:t>
      </w:r>
      <w:r w:rsidR="004F54BE">
        <w:rPr>
          <w:rFonts w:ascii="仿宋_GB2312" w:eastAsia="仿宋_GB2312" w:hAnsi="仿宋" w:hint="eastAsia"/>
          <w:sz w:val="32"/>
          <w:szCs w:val="28"/>
        </w:rPr>
        <w:t>合作，以供热交换站为场所</w:t>
      </w:r>
      <w:r w:rsidR="00923A42">
        <w:rPr>
          <w:rFonts w:ascii="仿宋_GB2312" w:eastAsia="仿宋_GB2312" w:hAnsi="仿宋" w:hint="eastAsia"/>
          <w:sz w:val="32"/>
          <w:szCs w:val="28"/>
        </w:rPr>
        <w:t>共建</w:t>
      </w:r>
      <w:r w:rsidR="004F54BE">
        <w:rPr>
          <w:rFonts w:ascii="仿宋_GB2312" w:eastAsia="仿宋_GB2312" w:hAnsi="仿宋" w:hint="eastAsia"/>
          <w:sz w:val="32"/>
          <w:szCs w:val="28"/>
        </w:rPr>
        <w:t>校内</w:t>
      </w:r>
      <w:r w:rsidR="00923A42">
        <w:rPr>
          <w:rFonts w:ascii="仿宋_GB2312" w:eastAsia="仿宋_GB2312" w:hAnsi="仿宋" w:hint="eastAsia"/>
          <w:sz w:val="32"/>
          <w:szCs w:val="28"/>
        </w:rPr>
        <w:t>实训基地</w:t>
      </w:r>
      <w:r w:rsidR="004F54BE">
        <w:rPr>
          <w:rFonts w:ascii="仿宋_GB2312" w:eastAsia="仿宋_GB2312" w:hAnsi="仿宋" w:hint="eastAsia"/>
          <w:sz w:val="32"/>
          <w:szCs w:val="28"/>
        </w:rPr>
        <w:t>，共同开展学生课外实践教学和现场观摩活动。中心还向</w:t>
      </w:r>
      <w:r w:rsidR="004F54BE" w:rsidRPr="004F54BE">
        <w:rPr>
          <w:rFonts w:ascii="仿宋_GB2312" w:eastAsia="仿宋_GB2312" w:hAnsi="仿宋" w:hint="eastAsia"/>
          <w:sz w:val="32"/>
          <w:szCs w:val="28"/>
        </w:rPr>
        <w:t>低碳能源与动力工程学院</w:t>
      </w:r>
      <w:r w:rsidR="004F54BE">
        <w:rPr>
          <w:rFonts w:ascii="仿宋_GB2312" w:eastAsia="仿宋_GB2312" w:hAnsi="仿宋" w:hint="eastAsia"/>
          <w:sz w:val="32"/>
          <w:szCs w:val="28"/>
        </w:rPr>
        <w:t>转赠了两台教学设备，为实</w:t>
      </w:r>
      <w:proofErr w:type="gramStart"/>
      <w:r w:rsidR="004F54BE">
        <w:rPr>
          <w:rFonts w:ascii="仿宋_GB2312" w:eastAsia="仿宋_GB2312" w:hAnsi="仿宋" w:hint="eastAsia"/>
          <w:sz w:val="32"/>
          <w:szCs w:val="28"/>
        </w:rPr>
        <w:t>训教学发挥</w:t>
      </w:r>
      <w:proofErr w:type="gramEnd"/>
      <w:r w:rsidR="004F54BE">
        <w:rPr>
          <w:rFonts w:ascii="仿宋_GB2312" w:eastAsia="仿宋_GB2312" w:hAnsi="仿宋" w:hint="eastAsia"/>
          <w:sz w:val="32"/>
          <w:szCs w:val="28"/>
        </w:rPr>
        <w:t>育人价值。</w:t>
      </w:r>
    </w:p>
    <w:p w:rsidR="00CE6F5F" w:rsidRDefault="00451326">
      <w:pPr>
        <w:spacing w:line="560" w:lineRule="exact"/>
        <w:ind w:firstLineChars="200" w:firstLine="640"/>
        <w:rPr>
          <w:rFonts w:ascii="楷体" w:eastAsia="楷体" w:hAnsi="楷体"/>
          <w:sz w:val="32"/>
          <w:szCs w:val="28"/>
        </w:rPr>
      </w:pPr>
      <w:r>
        <w:rPr>
          <w:rFonts w:ascii="楷体" w:eastAsia="楷体" w:hAnsi="楷体" w:hint="eastAsia"/>
          <w:sz w:val="32"/>
          <w:szCs w:val="28"/>
        </w:rPr>
        <w:t>（五）开展丰富宣教活动</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1</w:t>
      </w:r>
      <w:r>
        <w:rPr>
          <w:rFonts w:ascii="仿宋_GB2312" w:eastAsia="仿宋_GB2312" w:hAnsi="仿宋"/>
          <w:sz w:val="32"/>
          <w:szCs w:val="28"/>
        </w:rPr>
        <w:t>.</w:t>
      </w:r>
      <w:r>
        <w:rPr>
          <w:rFonts w:ascii="仿宋_GB2312" w:eastAsia="仿宋_GB2312" w:hAnsi="仿宋" w:hint="eastAsia"/>
          <w:sz w:val="32"/>
          <w:szCs w:val="28"/>
        </w:rPr>
        <w:t>大力做好对外宣传及经验总结。</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全年累计发送经验总结、报道等宣传稿件60余</w:t>
      </w:r>
      <w:r>
        <w:rPr>
          <w:rFonts w:ascii="仿宋_GB2312" w:eastAsia="仿宋_GB2312" w:hAnsi="仿宋"/>
          <w:sz w:val="32"/>
          <w:szCs w:val="28"/>
        </w:rPr>
        <w:t>篇</w:t>
      </w:r>
      <w:r>
        <w:rPr>
          <w:rFonts w:ascii="仿宋_GB2312" w:eastAsia="仿宋_GB2312" w:hAnsi="仿宋" w:hint="eastAsia"/>
          <w:sz w:val="32"/>
          <w:szCs w:val="28"/>
        </w:rPr>
        <w:t>，其中在矿大主页发布宣传稿件6篇，低碳日主题活动还被中国煤炭报转载报道；形成了节水型高校典型案例上报徐州市。中心结合业务工作申报的两项研究课题获得中国教育后勤协会立项。</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2</w:t>
      </w:r>
      <w:r>
        <w:rPr>
          <w:rFonts w:ascii="仿宋_GB2312" w:eastAsia="仿宋_GB2312" w:hAnsi="仿宋"/>
          <w:sz w:val="32"/>
          <w:szCs w:val="28"/>
        </w:rPr>
        <w:t>.</w:t>
      </w:r>
      <w:r>
        <w:rPr>
          <w:rFonts w:ascii="仿宋_GB2312" w:eastAsia="仿宋_GB2312" w:hAnsi="仿宋" w:hint="eastAsia"/>
          <w:sz w:val="32"/>
          <w:szCs w:val="28"/>
        </w:rPr>
        <w:t>广泛开展绿色低碳宣教活动。</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lastRenderedPageBreak/>
        <w:t>利用环保节日开展了“节能宣传月”颁奖暨“全国低碳日”主题宣讲会，邀请了</w:t>
      </w:r>
      <w:r w:rsidR="002B7468">
        <w:rPr>
          <w:rFonts w:ascii="仿宋_GB2312" w:eastAsia="仿宋_GB2312" w:hAnsi="仿宋" w:hint="eastAsia"/>
          <w:sz w:val="32"/>
          <w:szCs w:val="28"/>
        </w:rPr>
        <w:t>校内</w:t>
      </w:r>
      <w:r>
        <w:rPr>
          <w:rFonts w:ascii="仿宋_GB2312" w:eastAsia="仿宋_GB2312" w:hAnsi="仿宋" w:hint="eastAsia"/>
          <w:sz w:val="32"/>
          <w:szCs w:val="28"/>
        </w:rPr>
        <w:t>专家做低碳校园专题讲座。线上开展了讲好节能故事、节水中国</w:t>
      </w:r>
      <w:proofErr w:type="gramStart"/>
      <w:r>
        <w:rPr>
          <w:rFonts w:ascii="仿宋_GB2312" w:eastAsia="仿宋_GB2312" w:hAnsi="仿宋" w:hint="eastAsia"/>
          <w:sz w:val="32"/>
          <w:szCs w:val="28"/>
        </w:rPr>
        <w:t>行文艺</w:t>
      </w:r>
      <w:proofErr w:type="gramEnd"/>
      <w:r>
        <w:rPr>
          <w:rFonts w:ascii="仿宋_GB2312" w:eastAsia="仿宋_GB2312" w:hAnsi="仿宋" w:hint="eastAsia"/>
          <w:sz w:val="32"/>
          <w:szCs w:val="28"/>
        </w:rPr>
        <w:t>作品活动，收获视频、摄影、书法、绘画等艺术作品近百份；先后有200多宿舍近千余名同学参与了“宿舍节电月实践调研”项目。积极利用生产运行场所开展</w:t>
      </w:r>
      <w:r w:rsidR="00380635">
        <w:rPr>
          <w:rFonts w:ascii="仿宋_GB2312" w:eastAsia="仿宋_GB2312" w:hAnsi="仿宋" w:hint="eastAsia"/>
          <w:sz w:val="32"/>
          <w:szCs w:val="28"/>
        </w:rPr>
        <w:t>环保</w:t>
      </w:r>
      <w:r>
        <w:rPr>
          <w:rFonts w:ascii="仿宋_GB2312" w:eastAsia="仿宋_GB2312" w:hAnsi="仿宋" w:hint="eastAsia"/>
          <w:sz w:val="32"/>
          <w:szCs w:val="28"/>
        </w:rPr>
        <w:t>科普和绿色教育，例如开展南湖乐水行活动、走进供暖</w:t>
      </w:r>
      <w:r w:rsidR="002B7468">
        <w:rPr>
          <w:rFonts w:ascii="仿宋_GB2312" w:eastAsia="仿宋_GB2312" w:hAnsi="仿宋" w:hint="eastAsia"/>
          <w:sz w:val="32"/>
          <w:szCs w:val="28"/>
        </w:rPr>
        <w:t>交换站</w:t>
      </w:r>
      <w:r>
        <w:rPr>
          <w:rFonts w:ascii="仿宋_GB2312" w:eastAsia="仿宋_GB2312" w:hAnsi="仿宋" w:hint="eastAsia"/>
          <w:sz w:val="32"/>
          <w:szCs w:val="28"/>
        </w:rPr>
        <w:t>活动，带领同学探访污水站、换热站，解密污水处理过程、冬季供暖流程；发出节能倡议、“空瓶”倡议，让节水、节能成为师生身体力行的个人行动。系列活动的举办营造了校园节能的良好氛围，激发了广大师生关注环保、参与节能意识，有效推动文明、健康、绿色、低碳的生活习惯养成。</w:t>
      </w:r>
    </w:p>
    <w:p w:rsidR="00CE6F5F" w:rsidRDefault="00451326">
      <w:pPr>
        <w:spacing w:line="560" w:lineRule="exact"/>
        <w:ind w:firstLineChars="200" w:firstLine="640"/>
        <w:rPr>
          <w:rFonts w:ascii="楷体" w:eastAsia="楷体" w:hAnsi="楷体"/>
          <w:sz w:val="32"/>
          <w:szCs w:val="28"/>
        </w:rPr>
      </w:pPr>
      <w:r>
        <w:rPr>
          <w:rFonts w:ascii="黑体" w:eastAsia="黑体" w:hAnsi="黑体" w:hint="eastAsia"/>
          <w:sz w:val="32"/>
          <w:szCs w:val="28"/>
        </w:rPr>
        <w:t>三</w:t>
      </w:r>
      <w:r>
        <w:rPr>
          <w:rFonts w:ascii="黑体" w:eastAsia="黑体" w:hAnsi="黑体"/>
          <w:sz w:val="32"/>
          <w:szCs w:val="28"/>
        </w:rPr>
        <w:t>、</w:t>
      </w:r>
      <w:r>
        <w:rPr>
          <w:rFonts w:ascii="黑体" w:eastAsia="黑体" w:hAnsi="黑体" w:hint="eastAsia"/>
          <w:sz w:val="32"/>
          <w:szCs w:val="28"/>
        </w:rPr>
        <w:t>2</w:t>
      </w:r>
      <w:r>
        <w:rPr>
          <w:rFonts w:ascii="黑体" w:eastAsia="黑体" w:hAnsi="黑体"/>
          <w:sz w:val="32"/>
          <w:szCs w:val="28"/>
        </w:rPr>
        <w:t>02</w:t>
      </w:r>
      <w:r w:rsidR="00914BD4">
        <w:rPr>
          <w:rFonts w:ascii="黑体" w:eastAsia="黑体" w:hAnsi="黑体"/>
          <w:sz w:val="32"/>
          <w:szCs w:val="28"/>
        </w:rPr>
        <w:t>3</w:t>
      </w:r>
      <w:r>
        <w:rPr>
          <w:rFonts w:ascii="黑体" w:eastAsia="黑体" w:hAnsi="黑体" w:hint="eastAsia"/>
          <w:sz w:val="32"/>
          <w:szCs w:val="28"/>
        </w:rPr>
        <w:t>年工作</w:t>
      </w:r>
      <w:r w:rsidR="00914BD4">
        <w:rPr>
          <w:rFonts w:ascii="黑体" w:eastAsia="黑体" w:hAnsi="黑体" w:hint="eastAsia"/>
          <w:sz w:val="32"/>
          <w:szCs w:val="28"/>
        </w:rPr>
        <w:t>计划</w:t>
      </w:r>
    </w:p>
    <w:p w:rsidR="00CE6F5F" w:rsidRDefault="00451326">
      <w:pPr>
        <w:numPr>
          <w:ilvl w:val="0"/>
          <w:numId w:val="3"/>
        </w:num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实施图文信息中心能效提升项目建设</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合理利用省绿色建筑专项资金，完成图文信息中心能效提升项目招标改造，通过智慧化</w:t>
      </w:r>
      <w:bookmarkStart w:id="6" w:name="_GoBack"/>
      <w:bookmarkEnd w:id="6"/>
      <w:r>
        <w:rPr>
          <w:rFonts w:ascii="仿宋_GB2312" w:eastAsia="仿宋_GB2312" w:hAnsi="仿宋" w:hint="eastAsia"/>
          <w:sz w:val="32"/>
          <w:szCs w:val="28"/>
        </w:rPr>
        <w:t>能源监测实现单体建筑的绿色运营管理，打造智慧赋能的绿色建筑示范项目。</w:t>
      </w:r>
    </w:p>
    <w:p w:rsidR="00CE6F5F" w:rsidRDefault="00451326">
      <w:pPr>
        <w:numPr>
          <w:ilvl w:val="0"/>
          <w:numId w:val="3"/>
        </w:num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优化校园供配电管理</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依托供电设施改造规划，梳理现有供配电情况，配合学校重大发展战略及建设布局，对各个学院单位实验室改造、新建建筑、苗圃基地等用电增容需求，进行逐个单独立项、单独设计、单独改造。以单三楼新建配电</w:t>
      </w:r>
      <w:proofErr w:type="gramStart"/>
      <w:r>
        <w:rPr>
          <w:rFonts w:ascii="仿宋_GB2312" w:eastAsia="仿宋_GB2312" w:hAnsi="仿宋" w:hint="eastAsia"/>
          <w:sz w:val="32"/>
          <w:szCs w:val="28"/>
        </w:rPr>
        <w:t>室项目</w:t>
      </w:r>
      <w:proofErr w:type="gramEnd"/>
      <w:r>
        <w:rPr>
          <w:rFonts w:ascii="仿宋_GB2312" w:eastAsia="仿宋_GB2312" w:hAnsi="仿宋" w:hint="eastAsia"/>
          <w:sz w:val="32"/>
          <w:szCs w:val="28"/>
        </w:rPr>
        <w:t>契机，对文昌部分配电网络进行调整，优化负荷分配，打造样板化配电室，加强设施设备运维能力，提升配电管理水平。</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lastRenderedPageBreak/>
        <w:t>（三）探索新型节水提升措施</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配合学校实施南湖供水泵房改造和供水运维社会化，进一步探讨合同节水在我校实施的可行性，探索区域无负压供水、节水探漏等措施，扩展绿化节水灌溉范围。</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（四）加强安全风险管控</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实施两校区主配电室精准消防灭火系统建设，完善重点运行生产场所安全布控措施，体现制度、技术在安全风险管控中的作用和价值。</w:t>
      </w:r>
    </w:p>
    <w:p w:rsidR="00CE6F5F"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（五）开展能源管理体系认证</w:t>
      </w:r>
    </w:p>
    <w:p w:rsidR="00CE6F5F" w:rsidRPr="002A5498" w:rsidRDefault="00451326">
      <w:pPr>
        <w:spacing w:line="560" w:lineRule="exact"/>
        <w:ind w:firstLineChars="200" w:firstLine="640"/>
        <w:rPr>
          <w:rFonts w:ascii="仿宋_GB2312" w:eastAsia="仿宋_GB2312" w:hAnsi="仿宋"/>
          <w:sz w:val="32"/>
          <w:szCs w:val="28"/>
        </w:rPr>
      </w:pPr>
      <w:r>
        <w:rPr>
          <w:rFonts w:ascii="仿宋_GB2312" w:eastAsia="仿宋_GB2312" w:hAnsi="仿宋" w:hint="eastAsia"/>
          <w:sz w:val="32"/>
          <w:szCs w:val="28"/>
        </w:rPr>
        <w:t>积极总结我校能源管理及社会化改革经验，开展能源管理体系认证，</w:t>
      </w:r>
      <w:r w:rsidR="002B7468">
        <w:rPr>
          <w:rFonts w:ascii="仿宋_GB2312" w:eastAsia="仿宋_GB2312" w:hAnsi="仿宋" w:hint="eastAsia"/>
          <w:sz w:val="32"/>
          <w:szCs w:val="28"/>
        </w:rPr>
        <w:t>完善基础技术资料，</w:t>
      </w:r>
      <w:r>
        <w:rPr>
          <w:rFonts w:ascii="仿宋_GB2312" w:eastAsia="仿宋_GB2312" w:hAnsi="仿宋" w:hint="eastAsia"/>
          <w:sz w:val="32"/>
          <w:szCs w:val="28"/>
        </w:rPr>
        <w:t>规范生产服务</w:t>
      </w:r>
      <w:r w:rsidR="002B7468">
        <w:rPr>
          <w:rFonts w:ascii="仿宋_GB2312" w:eastAsia="仿宋_GB2312" w:hAnsi="仿宋" w:hint="eastAsia"/>
          <w:sz w:val="32"/>
          <w:szCs w:val="28"/>
        </w:rPr>
        <w:t>流程</w:t>
      </w:r>
      <w:r>
        <w:rPr>
          <w:rFonts w:ascii="仿宋_GB2312" w:eastAsia="仿宋_GB2312" w:hAnsi="仿宋" w:hint="eastAsia"/>
          <w:sz w:val="32"/>
          <w:szCs w:val="28"/>
        </w:rPr>
        <w:t>，</w:t>
      </w:r>
      <w:r w:rsidR="002B7468">
        <w:rPr>
          <w:rFonts w:ascii="仿宋_GB2312" w:eastAsia="仿宋_GB2312" w:hAnsi="仿宋" w:hint="eastAsia"/>
          <w:sz w:val="32"/>
          <w:szCs w:val="28"/>
        </w:rPr>
        <w:t>细化</w:t>
      </w:r>
      <w:r>
        <w:rPr>
          <w:rFonts w:ascii="仿宋_GB2312" w:eastAsia="仿宋_GB2312" w:hAnsi="仿宋" w:hint="eastAsia"/>
          <w:sz w:val="32"/>
          <w:szCs w:val="28"/>
        </w:rPr>
        <w:t>强化质</w:t>
      </w:r>
      <w:r w:rsidRPr="002A5498">
        <w:rPr>
          <w:rFonts w:ascii="仿宋_GB2312" w:eastAsia="仿宋_GB2312" w:hAnsi="仿宋" w:hint="eastAsia"/>
          <w:sz w:val="32"/>
          <w:szCs w:val="28"/>
        </w:rPr>
        <w:t>量监督，形成具有矿大特色的能源管理体系。</w:t>
      </w:r>
    </w:p>
    <w:p w:rsidR="00CE6F5F" w:rsidRDefault="00451326">
      <w:pPr>
        <w:spacing w:afterLines="100" w:after="312" w:line="560" w:lineRule="exact"/>
        <w:ind w:firstLineChars="200" w:firstLine="640"/>
        <w:rPr>
          <w:rFonts w:ascii="仿宋_GB2312" w:eastAsia="仿宋_GB2312" w:hAnsi="仿宋"/>
          <w:sz w:val="32"/>
          <w:szCs w:val="28"/>
        </w:rPr>
      </w:pPr>
      <w:r w:rsidRPr="002A5498">
        <w:rPr>
          <w:rFonts w:ascii="仿宋_GB2312" w:eastAsia="仿宋_GB2312" w:hAnsi="仿宋" w:hint="eastAsia"/>
          <w:sz w:val="32"/>
          <w:szCs w:val="28"/>
        </w:rPr>
        <w:t>不驰于空想，不</w:t>
      </w:r>
      <w:proofErr w:type="gramStart"/>
      <w:r w:rsidRPr="002A5498">
        <w:rPr>
          <w:rFonts w:ascii="仿宋_GB2312" w:eastAsia="仿宋_GB2312" w:hAnsi="仿宋" w:hint="eastAsia"/>
          <w:sz w:val="32"/>
          <w:szCs w:val="28"/>
        </w:rPr>
        <w:t>骛</w:t>
      </w:r>
      <w:proofErr w:type="gramEnd"/>
      <w:r w:rsidRPr="002A5498">
        <w:rPr>
          <w:rFonts w:ascii="仿宋_GB2312" w:eastAsia="仿宋_GB2312" w:hAnsi="仿宋" w:hint="eastAsia"/>
          <w:sz w:val="32"/>
          <w:szCs w:val="28"/>
        </w:rPr>
        <w:t>于虚声。</w:t>
      </w:r>
      <w:r w:rsidR="002A5498" w:rsidRPr="002A5498">
        <w:rPr>
          <w:rFonts w:ascii="仿宋_GB2312" w:eastAsia="仿宋_GB2312" w:hAnsi="仿宋" w:hint="eastAsia"/>
          <w:sz w:val="32"/>
          <w:szCs w:val="28"/>
        </w:rPr>
        <w:t>在总务部建设高质量服务保障体系的路途上，能源管理中心将以只争朝夕的干劲，久久为功的韧劲，迎难而上、主动作为，</w:t>
      </w:r>
      <w:r w:rsidRPr="002A5498">
        <w:rPr>
          <w:rFonts w:ascii="仿宋_GB2312" w:eastAsia="仿宋_GB2312" w:hAnsi="仿宋" w:hint="eastAsia"/>
          <w:sz w:val="32"/>
          <w:szCs w:val="28"/>
        </w:rPr>
        <w:t>以实干笃行</w:t>
      </w:r>
      <w:r w:rsidR="002A5498" w:rsidRPr="002A5498">
        <w:rPr>
          <w:rFonts w:ascii="仿宋_GB2312" w:eastAsia="仿宋_GB2312" w:hAnsi="仿宋" w:hint="eastAsia"/>
          <w:sz w:val="32"/>
          <w:szCs w:val="28"/>
        </w:rPr>
        <w:t>绘就校园能源新篇章。</w:t>
      </w:r>
    </w:p>
    <w:p w:rsidR="00CE6F5F" w:rsidRDefault="00451326">
      <w:pPr>
        <w:spacing w:line="560" w:lineRule="exact"/>
        <w:rPr>
          <w:rFonts w:ascii="黑体" w:eastAsia="黑体" w:hAnsi="黑体"/>
          <w:sz w:val="32"/>
          <w:szCs w:val="28"/>
        </w:rPr>
      </w:pPr>
      <w:r>
        <w:rPr>
          <w:rFonts w:ascii="黑体" w:eastAsia="黑体" w:hAnsi="黑体" w:hint="eastAsia"/>
          <w:sz w:val="32"/>
          <w:szCs w:val="28"/>
        </w:rPr>
        <w:t xml:space="preserve">                                 </w:t>
      </w:r>
      <w:r>
        <w:rPr>
          <w:rFonts w:ascii="黑体" w:eastAsia="黑体" w:hAnsi="黑体"/>
          <w:sz w:val="32"/>
          <w:szCs w:val="28"/>
        </w:rPr>
        <w:t xml:space="preserve">    </w:t>
      </w:r>
      <w:r>
        <w:rPr>
          <w:rFonts w:ascii="黑体" w:eastAsia="黑体" w:hAnsi="黑体" w:hint="eastAsia"/>
          <w:sz w:val="32"/>
          <w:szCs w:val="28"/>
        </w:rPr>
        <w:t xml:space="preserve"> </w:t>
      </w:r>
      <w:r>
        <w:rPr>
          <w:rFonts w:ascii="黑体" w:eastAsia="黑体" w:hAnsi="黑体"/>
          <w:sz w:val="32"/>
          <w:szCs w:val="28"/>
        </w:rPr>
        <w:t xml:space="preserve"> </w:t>
      </w:r>
      <w:r>
        <w:rPr>
          <w:rFonts w:ascii="黑体" w:eastAsia="黑体" w:hAnsi="黑体" w:hint="eastAsia"/>
          <w:sz w:val="32"/>
          <w:szCs w:val="28"/>
        </w:rPr>
        <w:t>能源管理中心</w:t>
      </w:r>
    </w:p>
    <w:p w:rsidR="00CE6F5F" w:rsidRDefault="00451326">
      <w:pPr>
        <w:spacing w:line="560" w:lineRule="exact"/>
        <w:ind w:firstLineChars="200" w:firstLine="640"/>
        <w:rPr>
          <w:rFonts w:ascii="黑体" w:eastAsia="黑体" w:hAnsi="黑体"/>
          <w:sz w:val="32"/>
          <w:szCs w:val="28"/>
        </w:rPr>
      </w:pPr>
      <w:r>
        <w:rPr>
          <w:rFonts w:ascii="黑体" w:eastAsia="黑体" w:hAnsi="黑体" w:hint="eastAsia"/>
          <w:sz w:val="32"/>
          <w:szCs w:val="28"/>
        </w:rPr>
        <w:t xml:space="preserve">                                 20</w:t>
      </w:r>
      <w:r>
        <w:rPr>
          <w:rFonts w:ascii="黑体" w:eastAsia="黑体" w:hAnsi="黑体"/>
          <w:sz w:val="32"/>
          <w:szCs w:val="28"/>
        </w:rPr>
        <w:t>2</w:t>
      </w:r>
      <w:r>
        <w:rPr>
          <w:rFonts w:ascii="黑体" w:eastAsia="黑体" w:hAnsi="黑体" w:hint="eastAsia"/>
          <w:sz w:val="32"/>
          <w:szCs w:val="28"/>
        </w:rPr>
        <w:t>2年11月23日</w:t>
      </w:r>
    </w:p>
    <w:sectPr w:rsidR="00CE6F5F">
      <w:footerReference w:type="default" r:id="rId8"/>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4AC" w:rsidRDefault="009374AC">
      <w:r>
        <w:separator/>
      </w:r>
    </w:p>
  </w:endnote>
  <w:endnote w:type="continuationSeparator" w:id="0">
    <w:p w:rsidR="009374AC" w:rsidRDefault="00937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微软雅黑"/>
    <w:charset w:val="86"/>
    <w:family w:val="auto"/>
    <w:pitch w:val="default"/>
    <w:sig w:usb0="00000000" w:usb1="00000000" w:usb2="00082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2969316"/>
    </w:sdtPr>
    <w:sdtEndPr/>
    <w:sdtContent>
      <w:p w:rsidR="00CE6F5F" w:rsidRDefault="00451326">
        <w:pPr>
          <w:pStyle w:val="a7"/>
          <w:jc w:val="center"/>
        </w:pPr>
        <w:r>
          <w:rPr>
            <w:lang w:val="zh-CN"/>
          </w:rPr>
          <w:fldChar w:fldCharType="begin"/>
        </w:r>
        <w:r>
          <w:rPr>
            <w:lang w:val="zh-CN"/>
          </w:rPr>
          <w:instrText xml:space="preserve"> PAGE   \* MERGEFORMAT </w:instrText>
        </w:r>
        <w:r>
          <w:rPr>
            <w:lang w:val="zh-CN"/>
          </w:rPr>
          <w:fldChar w:fldCharType="separate"/>
        </w:r>
        <w:r>
          <w:rPr>
            <w:lang w:val="zh-CN"/>
          </w:rPr>
          <w:t>7</w:t>
        </w:r>
        <w:r>
          <w:rPr>
            <w:lang w:val="zh-CN"/>
          </w:rPr>
          <w:fldChar w:fldCharType="end"/>
        </w:r>
      </w:p>
    </w:sdtContent>
  </w:sdt>
  <w:p w:rsidR="00CE6F5F" w:rsidRDefault="00CE6F5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4AC" w:rsidRDefault="009374AC">
      <w:r>
        <w:separator/>
      </w:r>
    </w:p>
  </w:footnote>
  <w:footnote w:type="continuationSeparator" w:id="0">
    <w:p w:rsidR="009374AC" w:rsidRDefault="009374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A7D86EE"/>
    <w:multiLevelType w:val="singleLevel"/>
    <w:tmpl w:val="FA7D86EE"/>
    <w:lvl w:ilvl="0">
      <w:start w:val="2"/>
      <w:numFmt w:val="chineseCounting"/>
      <w:suff w:val="nothing"/>
      <w:lvlText w:val="（%1）"/>
      <w:lvlJc w:val="left"/>
      <w:rPr>
        <w:rFonts w:hint="eastAsia"/>
      </w:rPr>
    </w:lvl>
  </w:abstractNum>
  <w:abstractNum w:abstractNumId="1" w15:restartNumberingAfterBreak="0">
    <w:nsid w:val="48900037"/>
    <w:multiLevelType w:val="multilevel"/>
    <w:tmpl w:val="48900037"/>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1E5A466"/>
    <w:multiLevelType w:val="singleLevel"/>
    <w:tmpl w:val="51E5A466"/>
    <w:lvl w:ilvl="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iNzc2YjgzNGU5NjFkYzk2ODRiNzkwNzQ4MjZlMjIifQ=="/>
  </w:docVars>
  <w:rsids>
    <w:rsidRoot w:val="00DD236D"/>
    <w:rsid w:val="00001CDD"/>
    <w:rsid w:val="00001D4D"/>
    <w:rsid w:val="000269E4"/>
    <w:rsid w:val="000337F7"/>
    <w:rsid w:val="00043A7B"/>
    <w:rsid w:val="00053D86"/>
    <w:rsid w:val="00061D4F"/>
    <w:rsid w:val="000666FB"/>
    <w:rsid w:val="00076F28"/>
    <w:rsid w:val="00083508"/>
    <w:rsid w:val="00087FD8"/>
    <w:rsid w:val="00092CCD"/>
    <w:rsid w:val="00093022"/>
    <w:rsid w:val="0009481C"/>
    <w:rsid w:val="000C48A7"/>
    <w:rsid w:val="000F2488"/>
    <w:rsid w:val="001055AF"/>
    <w:rsid w:val="00124F6E"/>
    <w:rsid w:val="001342C8"/>
    <w:rsid w:val="00136F60"/>
    <w:rsid w:val="0014046B"/>
    <w:rsid w:val="00144005"/>
    <w:rsid w:val="00162707"/>
    <w:rsid w:val="00165C17"/>
    <w:rsid w:val="00170D28"/>
    <w:rsid w:val="001813B7"/>
    <w:rsid w:val="00187E6B"/>
    <w:rsid w:val="001A04DF"/>
    <w:rsid w:val="001A577B"/>
    <w:rsid w:val="001A69AF"/>
    <w:rsid w:val="001B242F"/>
    <w:rsid w:val="001B5EAA"/>
    <w:rsid w:val="001D314A"/>
    <w:rsid w:val="001F06D3"/>
    <w:rsid w:val="001F0C1F"/>
    <w:rsid w:val="001F232D"/>
    <w:rsid w:val="001F5FD3"/>
    <w:rsid w:val="00203D56"/>
    <w:rsid w:val="00211422"/>
    <w:rsid w:val="0022144C"/>
    <w:rsid w:val="00240DF2"/>
    <w:rsid w:val="00243C76"/>
    <w:rsid w:val="00244C19"/>
    <w:rsid w:val="00254E12"/>
    <w:rsid w:val="0026186D"/>
    <w:rsid w:val="0027300D"/>
    <w:rsid w:val="002807A4"/>
    <w:rsid w:val="002813F5"/>
    <w:rsid w:val="00291CB4"/>
    <w:rsid w:val="00295594"/>
    <w:rsid w:val="002A5498"/>
    <w:rsid w:val="002A6BF8"/>
    <w:rsid w:val="002B7468"/>
    <w:rsid w:val="002C2A46"/>
    <w:rsid w:val="002D2682"/>
    <w:rsid w:val="002D6A3F"/>
    <w:rsid w:val="002E006A"/>
    <w:rsid w:val="002E3DA2"/>
    <w:rsid w:val="002E4394"/>
    <w:rsid w:val="002E56F3"/>
    <w:rsid w:val="002E5F81"/>
    <w:rsid w:val="002F3D54"/>
    <w:rsid w:val="003112CE"/>
    <w:rsid w:val="00333D98"/>
    <w:rsid w:val="003356A8"/>
    <w:rsid w:val="00341837"/>
    <w:rsid w:val="003428B3"/>
    <w:rsid w:val="00343C41"/>
    <w:rsid w:val="00362F0A"/>
    <w:rsid w:val="00362F4C"/>
    <w:rsid w:val="00363498"/>
    <w:rsid w:val="003655C8"/>
    <w:rsid w:val="00380635"/>
    <w:rsid w:val="003826E9"/>
    <w:rsid w:val="00396CED"/>
    <w:rsid w:val="003A3E38"/>
    <w:rsid w:val="003A6C53"/>
    <w:rsid w:val="003B0931"/>
    <w:rsid w:val="003B183F"/>
    <w:rsid w:val="003B2741"/>
    <w:rsid w:val="003B3FCF"/>
    <w:rsid w:val="003F69A2"/>
    <w:rsid w:val="00410D3E"/>
    <w:rsid w:val="0041295A"/>
    <w:rsid w:val="0041297D"/>
    <w:rsid w:val="00415501"/>
    <w:rsid w:val="00426812"/>
    <w:rsid w:val="00427E1B"/>
    <w:rsid w:val="0043121A"/>
    <w:rsid w:val="004315C1"/>
    <w:rsid w:val="00435173"/>
    <w:rsid w:val="0044779A"/>
    <w:rsid w:val="00451326"/>
    <w:rsid w:val="0047144B"/>
    <w:rsid w:val="004A11A3"/>
    <w:rsid w:val="004A55C0"/>
    <w:rsid w:val="004A7B19"/>
    <w:rsid w:val="004B09AE"/>
    <w:rsid w:val="004B0BC7"/>
    <w:rsid w:val="004B2D0A"/>
    <w:rsid w:val="004C1F59"/>
    <w:rsid w:val="004C46FB"/>
    <w:rsid w:val="004C6A7E"/>
    <w:rsid w:val="004E2516"/>
    <w:rsid w:val="004E7689"/>
    <w:rsid w:val="004F28B7"/>
    <w:rsid w:val="004F54BE"/>
    <w:rsid w:val="005228EC"/>
    <w:rsid w:val="005247EC"/>
    <w:rsid w:val="00527E5F"/>
    <w:rsid w:val="00530DE7"/>
    <w:rsid w:val="005324AE"/>
    <w:rsid w:val="00547015"/>
    <w:rsid w:val="00553BAA"/>
    <w:rsid w:val="005626F9"/>
    <w:rsid w:val="005661C5"/>
    <w:rsid w:val="00584D35"/>
    <w:rsid w:val="00586027"/>
    <w:rsid w:val="00597C6E"/>
    <w:rsid w:val="005A5091"/>
    <w:rsid w:val="005B7AEB"/>
    <w:rsid w:val="005C71E7"/>
    <w:rsid w:val="005D6D49"/>
    <w:rsid w:val="005F04AF"/>
    <w:rsid w:val="005F6C9E"/>
    <w:rsid w:val="005F6DC2"/>
    <w:rsid w:val="005F744A"/>
    <w:rsid w:val="0060301A"/>
    <w:rsid w:val="006038DE"/>
    <w:rsid w:val="0061467E"/>
    <w:rsid w:val="00627930"/>
    <w:rsid w:val="0063357E"/>
    <w:rsid w:val="00637C43"/>
    <w:rsid w:val="00664358"/>
    <w:rsid w:val="006703BB"/>
    <w:rsid w:val="00672418"/>
    <w:rsid w:val="00673818"/>
    <w:rsid w:val="0068374E"/>
    <w:rsid w:val="006C35FA"/>
    <w:rsid w:val="006D0F6A"/>
    <w:rsid w:val="006D25E3"/>
    <w:rsid w:val="006D7B5F"/>
    <w:rsid w:val="006E4337"/>
    <w:rsid w:val="006E6342"/>
    <w:rsid w:val="006F3CB5"/>
    <w:rsid w:val="006F7654"/>
    <w:rsid w:val="007115DC"/>
    <w:rsid w:val="007208FD"/>
    <w:rsid w:val="00731C1C"/>
    <w:rsid w:val="00731F49"/>
    <w:rsid w:val="00736772"/>
    <w:rsid w:val="0074020B"/>
    <w:rsid w:val="0074039E"/>
    <w:rsid w:val="00750ECB"/>
    <w:rsid w:val="00756DC2"/>
    <w:rsid w:val="007608FD"/>
    <w:rsid w:val="00763AEB"/>
    <w:rsid w:val="007769C1"/>
    <w:rsid w:val="00783C03"/>
    <w:rsid w:val="007A2030"/>
    <w:rsid w:val="007A7DB5"/>
    <w:rsid w:val="007B06B5"/>
    <w:rsid w:val="007B129E"/>
    <w:rsid w:val="007B2F88"/>
    <w:rsid w:val="007B7694"/>
    <w:rsid w:val="007C3041"/>
    <w:rsid w:val="007D11E0"/>
    <w:rsid w:val="007D4D52"/>
    <w:rsid w:val="007E38AD"/>
    <w:rsid w:val="007E581A"/>
    <w:rsid w:val="007E6A1C"/>
    <w:rsid w:val="007E6ACD"/>
    <w:rsid w:val="00805CB4"/>
    <w:rsid w:val="00813C88"/>
    <w:rsid w:val="00817835"/>
    <w:rsid w:val="008237A5"/>
    <w:rsid w:val="00827069"/>
    <w:rsid w:val="00836F95"/>
    <w:rsid w:val="00845F70"/>
    <w:rsid w:val="00865421"/>
    <w:rsid w:val="008654E2"/>
    <w:rsid w:val="00875888"/>
    <w:rsid w:val="00876C61"/>
    <w:rsid w:val="008861A8"/>
    <w:rsid w:val="00895D9E"/>
    <w:rsid w:val="008A0972"/>
    <w:rsid w:val="008B06AB"/>
    <w:rsid w:val="008B2E47"/>
    <w:rsid w:val="008B2F50"/>
    <w:rsid w:val="008B6A86"/>
    <w:rsid w:val="008D4DE6"/>
    <w:rsid w:val="008D619B"/>
    <w:rsid w:val="008E2F0A"/>
    <w:rsid w:val="008E51F3"/>
    <w:rsid w:val="00902275"/>
    <w:rsid w:val="00911F02"/>
    <w:rsid w:val="00914BD4"/>
    <w:rsid w:val="00921C31"/>
    <w:rsid w:val="00923A42"/>
    <w:rsid w:val="00925F41"/>
    <w:rsid w:val="00926E43"/>
    <w:rsid w:val="009316F6"/>
    <w:rsid w:val="00931B0E"/>
    <w:rsid w:val="009374AC"/>
    <w:rsid w:val="0094176C"/>
    <w:rsid w:val="0094398A"/>
    <w:rsid w:val="0095460D"/>
    <w:rsid w:val="0096567F"/>
    <w:rsid w:val="0096640D"/>
    <w:rsid w:val="00966F19"/>
    <w:rsid w:val="00967920"/>
    <w:rsid w:val="00972689"/>
    <w:rsid w:val="009765DC"/>
    <w:rsid w:val="00977D22"/>
    <w:rsid w:val="00980D49"/>
    <w:rsid w:val="00987445"/>
    <w:rsid w:val="00992849"/>
    <w:rsid w:val="009A7308"/>
    <w:rsid w:val="009D11F8"/>
    <w:rsid w:val="009D1E4E"/>
    <w:rsid w:val="009D4873"/>
    <w:rsid w:val="009D4DD3"/>
    <w:rsid w:val="009D6DC1"/>
    <w:rsid w:val="009D7179"/>
    <w:rsid w:val="009E33E7"/>
    <w:rsid w:val="009E4A5D"/>
    <w:rsid w:val="009F016B"/>
    <w:rsid w:val="009F0B23"/>
    <w:rsid w:val="00A06767"/>
    <w:rsid w:val="00A12B0E"/>
    <w:rsid w:val="00A253B3"/>
    <w:rsid w:val="00A335A2"/>
    <w:rsid w:val="00A43D94"/>
    <w:rsid w:val="00A55476"/>
    <w:rsid w:val="00A717A3"/>
    <w:rsid w:val="00A71CFF"/>
    <w:rsid w:val="00A770E6"/>
    <w:rsid w:val="00A85FAE"/>
    <w:rsid w:val="00A87A40"/>
    <w:rsid w:val="00A90028"/>
    <w:rsid w:val="00AA39E7"/>
    <w:rsid w:val="00AA7482"/>
    <w:rsid w:val="00AB2420"/>
    <w:rsid w:val="00AC0DDC"/>
    <w:rsid w:val="00AE1DBA"/>
    <w:rsid w:val="00AF049D"/>
    <w:rsid w:val="00AF2F4F"/>
    <w:rsid w:val="00B01287"/>
    <w:rsid w:val="00B01BB2"/>
    <w:rsid w:val="00B21E54"/>
    <w:rsid w:val="00B277CD"/>
    <w:rsid w:val="00B356DB"/>
    <w:rsid w:val="00B36630"/>
    <w:rsid w:val="00B541CE"/>
    <w:rsid w:val="00B72F26"/>
    <w:rsid w:val="00B74713"/>
    <w:rsid w:val="00B76742"/>
    <w:rsid w:val="00B939E6"/>
    <w:rsid w:val="00B93E44"/>
    <w:rsid w:val="00B961EF"/>
    <w:rsid w:val="00BA3464"/>
    <w:rsid w:val="00BD224B"/>
    <w:rsid w:val="00BE0799"/>
    <w:rsid w:val="00BE6525"/>
    <w:rsid w:val="00BF519A"/>
    <w:rsid w:val="00C0526B"/>
    <w:rsid w:val="00C10285"/>
    <w:rsid w:val="00C103E4"/>
    <w:rsid w:val="00C10556"/>
    <w:rsid w:val="00C11851"/>
    <w:rsid w:val="00C31B02"/>
    <w:rsid w:val="00C37E58"/>
    <w:rsid w:val="00C5066E"/>
    <w:rsid w:val="00C51855"/>
    <w:rsid w:val="00C57845"/>
    <w:rsid w:val="00C71103"/>
    <w:rsid w:val="00C72456"/>
    <w:rsid w:val="00C75DF6"/>
    <w:rsid w:val="00C80411"/>
    <w:rsid w:val="00C80B39"/>
    <w:rsid w:val="00C82964"/>
    <w:rsid w:val="00C87C21"/>
    <w:rsid w:val="00CA28D2"/>
    <w:rsid w:val="00CA2C98"/>
    <w:rsid w:val="00CB6F32"/>
    <w:rsid w:val="00CB7757"/>
    <w:rsid w:val="00CB7A81"/>
    <w:rsid w:val="00CC4140"/>
    <w:rsid w:val="00CC6E97"/>
    <w:rsid w:val="00CD2AD3"/>
    <w:rsid w:val="00CD30C2"/>
    <w:rsid w:val="00CD5E26"/>
    <w:rsid w:val="00CD683B"/>
    <w:rsid w:val="00CE6F5F"/>
    <w:rsid w:val="00CF5DCD"/>
    <w:rsid w:val="00D0373E"/>
    <w:rsid w:val="00D039FB"/>
    <w:rsid w:val="00D056F1"/>
    <w:rsid w:val="00D07BB9"/>
    <w:rsid w:val="00D2578F"/>
    <w:rsid w:val="00D30DEC"/>
    <w:rsid w:val="00D42AC6"/>
    <w:rsid w:val="00D42F3E"/>
    <w:rsid w:val="00D633AD"/>
    <w:rsid w:val="00D63FFB"/>
    <w:rsid w:val="00D67EA2"/>
    <w:rsid w:val="00D733FC"/>
    <w:rsid w:val="00D76E5D"/>
    <w:rsid w:val="00D953D4"/>
    <w:rsid w:val="00DC6CD2"/>
    <w:rsid w:val="00DD02C5"/>
    <w:rsid w:val="00DD236D"/>
    <w:rsid w:val="00DD3B8B"/>
    <w:rsid w:val="00DD527C"/>
    <w:rsid w:val="00DE0D58"/>
    <w:rsid w:val="00DE56F9"/>
    <w:rsid w:val="00DF20E4"/>
    <w:rsid w:val="00E35A42"/>
    <w:rsid w:val="00E377AE"/>
    <w:rsid w:val="00E45377"/>
    <w:rsid w:val="00E45F5A"/>
    <w:rsid w:val="00E75EFC"/>
    <w:rsid w:val="00E92BB0"/>
    <w:rsid w:val="00EA5501"/>
    <w:rsid w:val="00EA5B80"/>
    <w:rsid w:val="00EB2B24"/>
    <w:rsid w:val="00ED1C69"/>
    <w:rsid w:val="00ED530C"/>
    <w:rsid w:val="00ED6BD3"/>
    <w:rsid w:val="00EE22CB"/>
    <w:rsid w:val="00EE241F"/>
    <w:rsid w:val="00EE2693"/>
    <w:rsid w:val="00EE2E3D"/>
    <w:rsid w:val="00EF762F"/>
    <w:rsid w:val="00F00620"/>
    <w:rsid w:val="00F05434"/>
    <w:rsid w:val="00F26793"/>
    <w:rsid w:val="00F27925"/>
    <w:rsid w:val="00F30FBB"/>
    <w:rsid w:val="00F33CA3"/>
    <w:rsid w:val="00F354C4"/>
    <w:rsid w:val="00F41CBD"/>
    <w:rsid w:val="00F424FB"/>
    <w:rsid w:val="00F50754"/>
    <w:rsid w:val="00F61E8F"/>
    <w:rsid w:val="00F63CF1"/>
    <w:rsid w:val="00F64455"/>
    <w:rsid w:val="00F65CCD"/>
    <w:rsid w:val="00F86B28"/>
    <w:rsid w:val="00F8752C"/>
    <w:rsid w:val="00F96FC9"/>
    <w:rsid w:val="00FA51DB"/>
    <w:rsid w:val="00FB2214"/>
    <w:rsid w:val="00FB2CCC"/>
    <w:rsid w:val="00FB5B96"/>
    <w:rsid w:val="00FC241E"/>
    <w:rsid w:val="00FC5F4C"/>
    <w:rsid w:val="00FD00EB"/>
    <w:rsid w:val="00FD5B57"/>
    <w:rsid w:val="00FE495D"/>
    <w:rsid w:val="00FE754F"/>
    <w:rsid w:val="00FF14C1"/>
    <w:rsid w:val="00FF457A"/>
    <w:rsid w:val="21776100"/>
    <w:rsid w:val="73007F2F"/>
    <w:rsid w:val="76270AA6"/>
    <w:rsid w:val="7A9657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0B31F"/>
  <w15:docId w15:val="{6896BE48-5265-4256-BF38-E3C6D8B2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szCs w:val="21"/>
    </w:rPr>
  </w:style>
  <w:style w:type="paragraph" w:styleId="a5">
    <w:name w:val="Date"/>
    <w:basedOn w:val="a"/>
    <w:next w:val="a"/>
    <w:link w:val="a6"/>
    <w:uiPriority w:val="99"/>
    <w:semiHidden/>
    <w:unhideWhenUsed/>
    <w:pPr>
      <w:ind w:leftChars="2500" w:left="100"/>
    </w:p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paragraph" w:styleId="ac">
    <w:name w:val="List Paragraph"/>
    <w:basedOn w:val="a"/>
    <w:uiPriority w:val="34"/>
    <w:qFormat/>
    <w:pPr>
      <w:ind w:firstLineChars="200" w:firstLine="420"/>
    </w:pPr>
  </w:style>
  <w:style w:type="character" w:customStyle="1" w:styleId="a4">
    <w:name w:val="纯文本 字符"/>
    <w:basedOn w:val="a0"/>
    <w:link w:val="a3"/>
    <w:rPr>
      <w:rFonts w:ascii="宋体" w:eastAsia="宋体" w:hAnsi="Courier New" w:cs="Courier New"/>
      <w:szCs w:val="21"/>
    </w:rPr>
  </w:style>
  <w:style w:type="paragraph" w:styleId="ad">
    <w:name w:val="No Spacing"/>
    <w:link w:val="ae"/>
    <w:uiPriority w:val="1"/>
    <w:qFormat/>
    <w:rPr>
      <w:sz w:val="22"/>
      <w:szCs w:val="22"/>
    </w:rPr>
  </w:style>
  <w:style w:type="character" w:customStyle="1" w:styleId="ae">
    <w:name w:val="无间隔 字符"/>
    <w:basedOn w:val="a0"/>
    <w:link w:val="ad"/>
    <w:uiPriority w:val="1"/>
    <w:rPr>
      <w:kern w:val="0"/>
      <w:sz w:val="22"/>
    </w:rPr>
  </w:style>
  <w:style w:type="character" w:customStyle="1" w:styleId="a6">
    <w:name w:val="日期 字符"/>
    <w:basedOn w:val="a0"/>
    <w:link w:val="a5"/>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1575B-D9E1-4E91-8C2D-F03F22D95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10</Pages>
  <Words>786</Words>
  <Characters>4484</Characters>
  <Application>Microsoft Office Word</Application>
  <DocSecurity>0</DocSecurity>
  <Lines>37</Lines>
  <Paragraphs>10</Paragraphs>
  <ScaleCrop>false</ScaleCrop>
  <Company>chwy</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czgcumt</dc:creator>
  <cp:lastModifiedBy>CZG</cp:lastModifiedBy>
  <cp:revision>34</cp:revision>
  <cp:lastPrinted>2022-11-24T02:42:00Z</cp:lastPrinted>
  <dcterms:created xsi:type="dcterms:W3CDTF">2021-12-26T09:13:00Z</dcterms:created>
  <dcterms:modified xsi:type="dcterms:W3CDTF">2022-11-24T02:44:00Z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CCF001B0DDA04CC6AAD4C5D0223BADB2</vt:lpwstr>
  </property>
</Properties>
</file>